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788"/>
      </w:tblGrid>
      <w:tr w:rsidR="00E46251" w:rsidRPr="007B3185" w:rsidTr="00B0219A">
        <w:trPr>
          <w:trHeight w:val="468"/>
        </w:trPr>
        <w:tc>
          <w:tcPr>
            <w:tcW w:w="1560" w:type="dxa"/>
          </w:tcPr>
          <w:p w:rsidR="00E46251" w:rsidRPr="007B3185" w:rsidRDefault="00E32737" w:rsidP="00B0219A">
            <w:pPr>
              <w:pStyle w:val="ListParagraph"/>
              <w:spacing w:before="120" w:after="120" w:line="288" w:lineRule="auto"/>
              <w:ind w:left="0"/>
              <w:contextualSpacing w:val="0"/>
              <w:rPr>
                <w:b/>
                <w:sz w:val="26"/>
                <w:szCs w:val="26"/>
              </w:rPr>
            </w:pPr>
            <w:r>
              <w:rPr>
                <w:b/>
                <w:sz w:val="26"/>
                <w:szCs w:val="26"/>
              </w:rPr>
              <w:t>24</w:t>
            </w:r>
            <w:r w:rsidR="00E46251" w:rsidRPr="007B3185">
              <w:rPr>
                <w:b/>
                <w:sz w:val="26"/>
                <w:szCs w:val="26"/>
              </w:rPr>
              <w:t>-Thủ tục</w:t>
            </w:r>
          </w:p>
        </w:tc>
        <w:tc>
          <w:tcPr>
            <w:tcW w:w="8788" w:type="dxa"/>
          </w:tcPr>
          <w:p w:rsidR="00E46251" w:rsidRPr="007B3185" w:rsidRDefault="00E46251" w:rsidP="00B0219A">
            <w:pPr>
              <w:spacing w:before="120" w:after="120" w:line="288" w:lineRule="auto"/>
              <w:rPr>
                <w:b/>
                <w:sz w:val="26"/>
                <w:szCs w:val="26"/>
              </w:rPr>
            </w:pPr>
            <w:r w:rsidRPr="007B3185">
              <w:rPr>
                <w:b/>
                <w:bCs/>
                <w:sz w:val="26"/>
                <w:szCs w:val="26"/>
                <w:lang w:val="sv-SE"/>
              </w:rPr>
              <w:t xml:space="preserve">Giấy phép hoạt động đối với trạm sơ cấp cứu chữ thập đỏ </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Trình tự thực hiện</w:t>
            </w:r>
          </w:p>
        </w:tc>
      </w:tr>
      <w:tr w:rsidR="00E46251" w:rsidRPr="007B3185" w:rsidTr="00B0219A">
        <w:tc>
          <w:tcPr>
            <w:tcW w:w="1560" w:type="dxa"/>
            <w:tcBorders>
              <w:top w:val="single" w:sz="4" w:space="0" w:color="auto"/>
              <w:left w:val="single" w:sz="4" w:space="0" w:color="auto"/>
              <w:bottom w:val="single" w:sz="4" w:space="0" w:color="auto"/>
              <w:right w:val="single" w:sz="4" w:space="0" w:color="auto"/>
            </w:tcBorders>
          </w:tcPr>
          <w:p w:rsidR="00E46251" w:rsidRPr="007B3185" w:rsidRDefault="00E46251" w:rsidP="00B0219A">
            <w:pPr>
              <w:spacing w:line="288" w:lineRule="auto"/>
              <w:rPr>
                <w:b/>
                <w:sz w:val="26"/>
                <w:szCs w:val="26"/>
              </w:rPr>
            </w:pPr>
          </w:p>
        </w:tc>
        <w:tc>
          <w:tcPr>
            <w:tcW w:w="8788" w:type="dxa"/>
            <w:tcBorders>
              <w:top w:val="single" w:sz="4" w:space="0" w:color="auto"/>
              <w:left w:val="single" w:sz="4" w:space="0" w:color="auto"/>
              <w:bottom w:val="single" w:sz="4" w:space="0" w:color="auto"/>
              <w:right w:val="single" w:sz="4" w:space="0" w:color="auto"/>
            </w:tcBorders>
          </w:tcPr>
          <w:p w:rsidR="00E46251" w:rsidRPr="007B3185" w:rsidRDefault="00E46251" w:rsidP="00B0219A">
            <w:pPr>
              <w:autoSpaceDE w:val="0"/>
              <w:autoSpaceDN w:val="0"/>
              <w:adjustRightInd w:val="0"/>
              <w:spacing w:after="120" w:line="288" w:lineRule="auto"/>
              <w:jc w:val="both"/>
              <w:rPr>
                <w:sz w:val="26"/>
                <w:szCs w:val="26"/>
                <w:lang w:val="fr-FR"/>
              </w:rPr>
            </w:pPr>
            <w:r w:rsidRPr="007B3185">
              <w:rPr>
                <w:b/>
                <w:i/>
                <w:sz w:val="26"/>
                <w:szCs w:val="26"/>
                <w:lang w:val="fr-FR"/>
              </w:rPr>
              <w:t xml:space="preserve">Bước </w:t>
            </w:r>
            <w:bookmarkStart w:id="0" w:name="_GoBack"/>
            <w:bookmarkEnd w:id="0"/>
            <w:r w:rsidRPr="007B3185">
              <w:rPr>
                <w:b/>
                <w:i/>
                <w:sz w:val="26"/>
                <w:szCs w:val="26"/>
                <w:lang w:val="fr-FR"/>
              </w:rPr>
              <w:t>1</w:t>
            </w:r>
            <w:r w:rsidRPr="007B3185">
              <w:rPr>
                <w:sz w:val="26"/>
                <w:szCs w:val="26"/>
                <w:lang w:val="fr-FR"/>
              </w:rPr>
              <w:t xml:space="preserve">: Trạm sơ cấp cứu chữ thập đỏ gửi 01 bộ hồ sơ theo quy định tại Điều 6 Thông tư số 17/2014/TT-BYT đến phòng Y tế quận, huyện, thị xã, thành phố thuộc tỉnh; </w:t>
            </w:r>
          </w:p>
          <w:p w:rsidR="00E46251" w:rsidRPr="007B3185" w:rsidRDefault="00E46251" w:rsidP="00B0219A">
            <w:pPr>
              <w:autoSpaceDE w:val="0"/>
              <w:autoSpaceDN w:val="0"/>
              <w:adjustRightInd w:val="0"/>
              <w:spacing w:after="120" w:line="288" w:lineRule="auto"/>
              <w:jc w:val="both"/>
              <w:rPr>
                <w:spacing w:val="-10"/>
                <w:sz w:val="26"/>
                <w:szCs w:val="26"/>
                <w:lang w:val="fr-FR"/>
              </w:rPr>
            </w:pPr>
            <w:r w:rsidRPr="007B3185">
              <w:rPr>
                <w:b/>
                <w:i/>
                <w:spacing w:val="-10"/>
                <w:sz w:val="26"/>
                <w:szCs w:val="26"/>
                <w:lang w:val="fr-FR"/>
              </w:rPr>
              <w:t>Bước 2:</w:t>
            </w:r>
            <w:r w:rsidRPr="007B3185">
              <w:rPr>
                <w:spacing w:val="-10"/>
                <w:sz w:val="26"/>
                <w:szCs w:val="26"/>
                <w:lang w:val="fr-FR"/>
              </w:rPr>
              <w:t xml:space="preserve"> Trong thời hạn 20 ngày làm việc, kể từ ngày nhận đủ hồ sơ hợp lệ, phòng y tế phải thành lập tổ thẩm định để tổ chức thẩm định và có biên bản thẩm định gửi Sở Y tế theo mẫu quy định tại Phụ lục số 3 ban hành kèm theo Thông tư số 17/2014/TT-BYT. Trường hợp hồ sơ chưa hợp lệ, phòng y tế có văn bản hướng dẫn trạm sơ cấp cứu chữ thập đỏ hoàn thiện hồ sơ. </w:t>
            </w:r>
          </w:p>
          <w:p w:rsidR="00E46251" w:rsidRPr="007B3185" w:rsidRDefault="00E46251" w:rsidP="00B0219A">
            <w:pPr>
              <w:autoSpaceDE w:val="0"/>
              <w:autoSpaceDN w:val="0"/>
              <w:adjustRightInd w:val="0"/>
              <w:spacing w:after="120" w:line="288" w:lineRule="auto"/>
              <w:jc w:val="both"/>
              <w:rPr>
                <w:b/>
                <w:sz w:val="26"/>
                <w:szCs w:val="26"/>
              </w:rPr>
            </w:pPr>
            <w:r w:rsidRPr="007B3185">
              <w:rPr>
                <w:b/>
                <w:i/>
                <w:sz w:val="26"/>
                <w:szCs w:val="26"/>
                <w:lang w:val="fr-FR"/>
              </w:rPr>
              <w:t>Bước 3:</w:t>
            </w:r>
            <w:r w:rsidRPr="007B3185">
              <w:rPr>
                <w:sz w:val="26"/>
                <w:szCs w:val="26"/>
                <w:lang w:val="fr-FR"/>
              </w:rPr>
              <w:t xml:space="preserve"> Trong thời hạn 10 ngày làm việc, kể từ ngày nhận được biên bản thẩm định của phòng y tế, Giám đốc Sở Y tế phải cấp giấy phép hoạt động cho trạm sơ cấp cứu chữ thập đỏ theo mẫu quy định tại Phụ lục số 4 ban hành kèm theo Thông tư này, trường hợp không đủ điều kiện cấp giấy phép phải trả lời bằng văn bản và nêu rõ lý do.</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Cách thức thực hiện</w:t>
            </w:r>
          </w:p>
        </w:tc>
      </w:tr>
      <w:tr w:rsidR="00E46251" w:rsidRPr="007B3185" w:rsidTr="00B0219A">
        <w:tc>
          <w:tcPr>
            <w:tcW w:w="1560" w:type="dxa"/>
            <w:tcBorders>
              <w:top w:val="single" w:sz="4" w:space="0" w:color="auto"/>
              <w:left w:val="single" w:sz="4" w:space="0" w:color="auto"/>
              <w:bottom w:val="single" w:sz="4" w:space="0" w:color="auto"/>
              <w:right w:val="single" w:sz="4" w:space="0" w:color="auto"/>
            </w:tcBorders>
            <w:shd w:val="clear" w:color="auto" w:fill="auto"/>
          </w:tcPr>
          <w:p w:rsidR="00E46251" w:rsidRPr="007B3185" w:rsidRDefault="00E46251" w:rsidP="00B0219A">
            <w:pPr>
              <w:spacing w:line="288" w:lineRule="auto"/>
              <w:rPr>
                <w:sz w:val="26"/>
                <w:szCs w:val="26"/>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46251" w:rsidRPr="007B3185" w:rsidRDefault="00E46251" w:rsidP="00B0219A">
            <w:pPr>
              <w:spacing w:line="288" w:lineRule="auto"/>
              <w:jc w:val="both"/>
              <w:rPr>
                <w:sz w:val="26"/>
                <w:szCs w:val="26"/>
              </w:rPr>
            </w:pPr>
            <w:r w:rsidRPr="007B3185">
              <w:rPr>
                <w:sz w:val="26"/>
                <w:szCs w:val="26"/>
              </w:rPr>
              <w:t>Trạm sơ cấp cứu chữ thập đỏ nộp hồ sơ trực tiếp tại phòng Y tế của các quận, huyện, thị xã, thành phố thuộc tỉnh.</w:t>
            </w:r>
          </w:p>
        </w:tc>
      </w:tr>
      <w:tr w:rsidR="00E46251" w:rsidRPr="007B3185" w:rsidTr="00B0219A">
        <w:tc>
          <w:tcPr>
            <w:tcW w:w="10348" w:type="dxa"/>
            <w:gridSpan w:val="2"/>
          </w:tcPr>
          <w:p w:rsidR="00E46251" w:rsidRPr="007B3185" w:rsidRDefault="00E46251" w:rsidP="00B0219A">
            <w:pPr>
              <w:spacing w:line="288" w:lineRule="auto"/>
              <w:rPr>
                <w:b/>
                <w:sz w:val="26"/>
                <w:szCs w:val="26"/>
                <w:lang w:val="pt-BR"/>
              </w:rPr>
            </w:pPr>
            <w:r w:rsidRPr="007B3185">
              <w:rPr>
                <w:b/>
                <w:sz w:val="26"/>
                <w:szCs w:val="26"/>
                <w:lang w:val="pt-BR"/>
              </w:rPr>
              <w:t>Thành phần, số lượng hồ sơ</w:t>
            </w:r>
          </w:p>
        </w:tc>
      </w:tr>
      <w:tr w:rsidR="00E46251" w:rsidRPr="007B3185" w:rsidTr="00B0219A">
        <w:tc>
          <w:tcPr>
            <w:tcW w:w="1560" w:type="dxa"/>
          </w:tcPr>
          <w:p w:rsidR="00E46251" w:rsidRPr="007B3185" w:rsidRDefault="00E46251" w:rsidP="00B0219A">
            <w:pPr>
              <w:spacing w:line="288" w:lineRule="auto"/>
              <w:rPr>
                <w:b/>
                <w:sz w:val="26"/>
                <w:szCs w:val="26"/>
              </w:rPr>
            </w:pPr>
          </w:p>
        </w:tc>
        <w:tc>
          <w:tcPr>
            <w:tcW w:w="8788" w:type="dxa"/>
          </w:tcPr>
          <w:p w:rsidR="00E46251" w:rsidRPr="007B3185" w:rsidRDefault="00E46251" w:rsidP="00B0219A">
            <w:pPr>
              <w:spacing w:before="120" w:line="288" w:lineRule="auto"/>
              <w:ind w:firstLine="12"/>
              <w:jc w:val="both"/>
              <w:rPr>
                <w:b/>
                <w:i/>
                <w:sz w:val="26"/>
                <w:szCs w:val="26"/>
              </w:rPr>
            </w:pPr>
            <w:r w:rsidRPr="007B3185">
              <w:rPr>
                <w:b/>
                <w:i/>
                <w:sz w:val="26"/>
                <w:szCs w:val="26"/>
              </w:rPr>
              <w:t>I. Thành phần hồ sơ bao gồm:</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a) Đơn đề nghị cấp giấy phép hoạt động theo mẫu quy định tại Phụ lục số 2a ban hành kèm theo Thông tư số 17/2014/TT-BYT.</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b) Bản sao có chứng thực quyết định thành lập trạm sơ cấp cứu chữ thập đỏ.</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c) Hợp đồng cho thuê địa điểm hoặc giấy cam kết đồng ý cho mượn của chủ địa điểm hoặc người quản lý nơi đặt trạm sơ cấp cứu chữ thập đỏ.</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d) Bản sao có chứng thực giấy chứng nhận chuyên môn của nhân sự làm việc tại trạm sơ cấp cứu chữ thập đỏ.</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đ) Quy chế  hoạt động của trạm sơ cấp cứu.</w:t>
            </w:r>
          </w:p>
          <w:p w:rsidR="00E46251" w:rsidRPr="007B3185" w:rsidRDefault="00E46251" w:rsidP="00B0219A">
            <w:pPr>
              <w:autoSpaceDE w:val="0"/>
              <w:autoSpaceDN w:val="0"/>
              <w:adjustRightInd w:val="0"/>
              <w:spacing w:after="120" w:line="288" w:lineRule="auto"/>
              <w:ind w:firstLine="720"/>
              <w:jc w:val="both"/>
              <w:rPr>
                <w:sz w:val="26"/>
                <w:szCs w:val="26"/>
              </w:rPr>
            </w:pPr>
            <w:r w:rsidRPr="007B3185">
              <w:rPr>
                <w:sz w:val="26"/>
                <w:szCs w:val="26"/>
              </w:rPr>
              <w:t>e) Báo cáo nguồn tài chính để đảm bảo kinh phí hoạt động của trạm sơ cấp cứu chữ thập đỏ.</w:t>
            </w:r>
          </w:p>
          <w:p w:rsidR="00E46251" w:rsidRPr="007B3185" w:rsidRDefault="00E46251" w:rsidP="00B0219A">
            <w:pPr>
              <w:spacing w:before="120" w:line="288" w:lineRule="auto"/>
              <w:ind w:firstLine="12"/>
              <w:jc w:val="both"/>
              <w:rPr>
                <w:sz w:val="26"/>
                <w:szCs w:val="26"/>
              </w:rPr>
            </w:pPr>
            <w:r w:rsidRPr="007B3185">
              <w:rPr>
                <w:b/>
                <w:i/>
                <w:sz w:val="26"/>
                <w:szCs w:val="26"/>
              </w:rPr>
              <w:t>II. Số lượng hồ sơ:</w:t>
            </w:r>
            <w:r w:rsidRPr="007B3185">
              <w:rPr>
                <w:sz w:val="26"/>
                <w:szCs w:val="26"/>
              </w:rPr>
              <w:t xml:space="preserve">  01 bộ.</w:t>
            </w:r>
          </w:p>
        </w:tc>
      </w:tr>
      <w:tr w:rsidR="00E46251" w:rsidRPr="007B3185" w:rsidTr="00B0219A">
        <w:trPr>
          <w:trHeight w:val="377"/>
        </w:trPr>
        <w:tc>
          <w:tcPr>
            <w:tcW w:w="10348" w:type="dxa"/>
            <w:gridSpan w:val="2"/>
          </w:tcPr>
          <w:p w:rsidR="00E46251" w:rsidRPr="007B3185" w:rsidRDefault="00E46251" w:rsidP="00B0219A">
            <w:pPr>
              <w:spacing w:line="288" w:lineRule="auto"/>
              <w:rPr>
                <w:b/>
                <w:sz w:val="26"/>
                <w:szCs w:val="26"/>
              </w:rPr>
            </w:pPr>
            <w:r w:rsidRPr="007B3185">
              <w:rPr>
                <w:b/>
                <w:sz w:val="26"/>
                <w:szCs w:val="26"/>
              </w:rPr>
              <w:t xml:space="preserve"> Thời hạn giải quyết</w:t>
            </w:r>
          </w:p>
        </w:tc>
      </w:tr>
      <w:tr w:rsidR="00E46251" w:rsidRPr="007B3185" w:rsidTr="00B0219A">
        <w:trPr>
          <w:trHeight w:val="483"/>
        </w:trPr>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before="240" w:line="288" w:lineRule="auto"/>
              <w:jc w:val="both"/>
              <w:rPr>
                <w:kern w:val="28"/>
                <w:sz w:val="26"/>
                <w:szCs w:val="26"/>
                <w:lang w:val="pt-BR"/>
              </w:rPr>
            </w:pPr>
            <w:r w:rsidRPr="007B3185">
              <w:rPr>
                <w:sz w:val="26"/>
                <w:szCs w:val="26"/>
              </w:rPr>
              <w:t>30 ngày làm việc kể từ khi nhận đủ hồ sơ hợp lệ.</w:t>
            </w:r>
          </w:p>
        </w:tc>
      </w:tr>
      <w:tr w:rsidR="00E46251" w:rsidRPr="007B3185" w:rsidTr="00B0219A">
        <w:trPr>
          <w:trHeight w:val="332"/>
        </w:trPr>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lastRenderedPageBreak/>
              <w:t>Đối tượng thực hiện thủ tục hành chính</w:t>
            </w:r>
          </w:p>
        </w:tc>
      </w:tr>
      <w:tr w:rsidR="00E46251" w:rsidRPr="007B3185" w:rsidTr="00B0219A">
        <w:trPr>
          <w:trHeight w:val="377"/>
        </w:trPr>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line="288" w:lineRule="auto"/>
              <w:ind w:left="32" w:hanging="20"/>
              <w:rPr>
                <w:sz w:val="26"/>
                <w:szCs w:val="26"/>
                <w:lang w:val="pt-BR"/>
              </w:rPr>
            </w:pPr>
            <w:r w:rsidRPr="007B3185">
              <w:rPr>
                <w:sz w:val="26"/>
                <w:szCs w:val="26"/>
              </w:rPr>
              <w:t>Trạm sơ cấp cứu chữ thập đỏ</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Cơ quan thực hiện thủ tục hành chính</w:t>
            </w:r>
          </w:p>
        </w:tc>
      </w:tr>
      <w:tr w:rsidR="00E46251" w:rsidRPr="007B3185" w:rsidTr="00B0219A">
        <w:trPr>
          <w:trHeight w:val="386"/>
        </w:trPr>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line="288" w:lineRule="auto"/>
              <w:rPr>
                <w:sz w:val="26"/>
                <w:szCs w:val="26"/>
                <w:lang w:val="es-ES"/>
              </w:rPr>
            </w:pPr>
            <w:r w:rsidRPr="007B3185">
              <w:rPr>
                <w:sz w:val="26"/>
                <w:szCs w:val="26"/>
                <w:lang w:val="es-ES"/>
              </w:rPr>
              <w:t>Sở Y tế các tỉnh, thành phố trực thuộc Trung ương</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Kết quả thực hiện thủ tục hành chính</w:t>
            </w:r>
          </w:p>
        </w:tc>
      </w:tr>
      <w:tr w:rsidR="00E46251" w:rsidRPr="007B3185" w:rsidTr="00B0219A">
        <w:trPr>
          <w:trHeight w:val="386"/>
        </w:trPr>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line="288" w:lineRule="auto"/>
              <w:rPr>
                <w:sz w:val="26"/>
                <w:szCs w:val="26"/>
                <w:lang w:val="pt-BR"/>
              </w:rPr>
            </w:pPr>
            <w:r w:rsidRPr="007B3185">
              <w:rPr>
                <w:bCs/>
                <w:sz w:val="26"/>
                <w:szCs w:val="26"/>
                <w:lang w:val="sv-SE"/>
              </w:rPr>
              <w:t>Giấy phép hoạt động đối với trạm sơ cấp chữ thập đỏ</w:t>
            </w:r>
          </w:p>
        </w:tc>
      </w:tr>
      <w:tr w:rsidR="00E46251" w:rsidRPr="007B3185" w:rsidTr="00B0219A">
        <w:trPr>
          <w:trHeight w:val="359"/>
        </w:trPr>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Lệ phí</w:t>
            </w:r>
          </w:p>
        </w:tc>
      </w:tr>
      <w:tr w:rsidR="00E46251" w:rsidRPr="007B3185" w:rsidTr="00B0219A">
        <w:trPr>
          <w:trHeight w:val="404"/>
        </w:trPr>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line="288" w:lineRule="auto"/>
              <w:jc w:val="both"/>
              <w:rPr>
                <w:sz w:val="26"/>
                <w:szCs w:val="26"/>
                <w:lang w:val="pt-BR"/>
              </w:rPr>
            </w:pPr>
            <w:r w:rsidRPr="007B3185">
              <w:rPr>
                <w:sz w:val="26"/>
                <w:szCs w:val="26"/>
                <w:lang w:val="pt-BR"/>
              </w:rPr>
              <w:t>Không có</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Tên mẫu đơn, mẫu tờ khai (Đính kèm ngay sau thủ tục này)</w:t>
            </w:r>
          </w:p>
        </w:tc>
      </w:tr>
      <w:tr w:rsidR="00E46251" w:rsidRPr="007B3185" w:rsidTr="00B0219A">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spacing w:line="288" w:lineRule="auto"/>
              <w:rPr>
                <w:sz w:val="26"/>
                <w:szCs w:val="26"/>
                <w:lang w:val="fr-FR"/>
              </w:rPr>
            </w:pPr>
          </w:p>
          <w:p w:rsidR="00E46251" w:rsidRPr="007B3185" w:rsidRDefault="00E46251" w:rsidP="00B0219A">
            <w:pPr>
              <w:spacing w:line="288" w:lineRule="auto"/>
              <w:rPr>
                <w:bCs/>
                <w:kern w:val="28"/>
                <w:sz w:val="26"/>
                <w:szCs w:val="26"/>
                <w:lang w:val="de-DE"/>
              </w:rPr>
            </w:pPr>
            <w:r w:rsidRPr="007B3185">
              <w:rPr>
                <w:sz w:val="26"/>
                <w:szCs w:val="26"/>
                <w:lang w:val="vi-VN"/>
              </w:rPr>
              <w:t xml:space="preserve"> Phụ lục </w:t>
            </w:r>
            <w:r w:rsidRPr="007B3185">
              <w:rPr>
                <w:sz w:val="26"/>
                <w:szCs w:val="26"/>
              </w:rPr>
              <w:t xml:space="preserve">số </w:t>
            </w:r>
            <w:r w:rsidRPr="007B3185">
              <w:rPr>
                <w:sz w:val="26"/>
                <w:szCs w:val="26"/>
                <w:lang w:val="fr-FR"/>
              </w:rPr>
              <w:t xml:space="preserve">2a: </w:t>
            </w:r>
            <w:r w:rsidRPr="007B3185">
              <w:rPr>
                <w:sz w:val="26"/>
                <w:szCs w:val="26"/>
                <w:lang w:val="vi-VN"/>
              </w:rPr>
              <w:t xml:space="preserve">Đơn đề nghị </w:t>
            </w:r>
            <w:r w:rsidRPr="007B3185">
              <w:rPr>
                <w:sz w:val="26"/>
                <w:szCs w:val="26"/>
              </w:rPr>
              <w:t xml:space="preserve">cấp </w:t>
            </w:r>
            <w:r w:rsidRPr="007B3185">
              <w:rPr>
                <w:sz w:val="26"/>
                <w:szCs w:val="26"/>
                <w:lang w:val="vi-VN"/>
              </w:rPr>
              <w:t>giấy phép hoạt động</w:t>
            </w:r>
          </w:p>
        </w:tc>
      </w:tr>
      <w:tr w:rsidR="00E46251" w:rsidRPr="007B3185" w:rsidTr="00B0219A">
        <w:tc>
          <w:tcPr>
            <w:tcW w:w="10348" w:type="dxa"/>
            <w:gridSpan w:val="2"/>
          </w:tcPr>
          <w:p w:rsidR="00E46251" w:rsidRPr="007B3185" w:rsidRDefault="00E46251" w:rsidP="00B0219A">
            <w:pPr>
              <w:spacing w:before="120" w:after="120" w:line="288" w:lineRule="auto"/>
              <w:rPr>
                <w:b/>
                <w:sz w:val="26"/>
                <w:szCs w:val="26"/>
              </w:rPr>
            </w:pPr>
            <w:r w:rsidRPr="007B3185">
              <w:rPr>
                <w:b/>
                <w:sz w:val="26"/>
                <w:szCs w:val="26"/>
              </w:rPr>
              <w:t>Yêu cầu, điều kiện thủ tục hành chính</w:t>
            </w:r>
            <w:r w:rsidRPr="007B3185">
              <w:rPr>
                <w:b/>
                <w:sz w:val="26"/>
                <w:szCs w:val="26"/>
                <w:lang w:val="de-DE"/>
              </w:rPr>
              <w:t xml:space="preserve"> đối với trạm sơ cấp cứu chữ thập đỏ</w:t>
            </w:r>
          </w:p>
        </w:tc>
      </w:tr>
      <w:tr w:rsidR="00E46251" w:rsidRPr="007B3185" w:rsidTr="00B0219A">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tabs>
                <w:tab w:val="num" w:pos="0"/>
              </w:tabs>
              <w:spacing w:after="120" w:line="288" w:lineRule="auto"/>
              <w:jc w:val="both"/>
              <w:rPr>
                <w:b/>
                <w:sz w:val="26"/>
                <w:szCs w:val="26"/>
                <w:lang w:val="fr-FR"/>
              </w:rPr>
            </w:pPr>
            <w:r w:rsidRPr="007B3185">
              <w:rPr>
                <w:b/>
                <w:sz w:val="26"/>
                <w:szCs w:val="26"/>
                <w:lang w:val="fr-FR"/>
              </w:rPr>
              <w:t>Điều 3 Thông tư số 17/2014/TT-BYT:</w:t>
            </w:r>
          </w:p>
          <w:p w:rsidR="00E46251" w:rsidRPr="007B3185" w:rsidRDefault="00E46251" w:rsidP="00B0219A">
            <w:pPr>
              <w:tabs>
                <w:tab w:val="num" w:pos="0"/>
              </w:tabs>
              <w:spacing w:after="120" w:line="288" w:lineRule="auto"/>
              <w:jc w:val="both"/>
              <w:rPr>
                <w:sz w:val="26"/>
                <w:szCs w:val="26"/>
                <w:lang w:val="fr-FR"/>
              </w:rPr>
            </w:pPr>
            <w:r w:rsidRPr="007B3185">
              <w:rPr>
                <w:sz w:val="26"/>
                <w:szCs w:val="26"/>
                <w:lang w:val="fr-FR"/>
              </w:rPr>
              <w:t xml:space="preserve">1. Điều kiện về tổ chức: </w:t>
            </w:r>
          </w:p>
          <w:p w:rsidR="00E46251" w:rsidRPr="007B3185" w:rsidRDefault="00E46251" w:rsidP="00B0219A">
            <w:pPr>
              <w:tabs>
                <w:tab w:val="num" w:pos="0"/>
              </w:tabs>
              <w:spacing w:after="120" w:line="288" w:lineRule="auto"/>
              <w:jc w:val="both"/>
              <w:rPr>
                <w:spacing w:val="-10"/>
                <w:sz w:val="26"/>
                <w:szCs w:val="26"/>
                <w:lang w:val="fr-FR"/>
              </w:rPr>
            </w:pPr>
            <w:r w:rsidRPr="007B3185">
              <w:rPr>
                <w:sz w:val="26"/>
                <w:szCs w:val="26"/>
                <w:lang w:val="fr-FR"/>
              </w:rPr>
              <w:t xml:space="preserve">  </w:t>
            </w:r>
            <w:r w:rsidRPr="007B3185">
              <w:rPr>
                <w:spacing w:val="-10"/>
                <w:sz w:val="26"/>
                <w:szCs w:val="26"/>
                <w:lang w:val="fr-FR"/>
              </w:rPr>
              <w:t xml:space="preserve">        Là tổ chức có tư cách pháp nhân hoạt động trong lĩnh vực sơ cấp cứu chữ thập đỏ, được thành lập theo quyết định của cơ quan nhà nước có thẩm quyền.</w:t>
            </w:r>
          </w:p>
          <w:p w:rsidR="00E46251" w:rsidRPr="007B3185" w:rsidRDefault="00E46251" w:rsidP="00B0219A">
            <w:pPr>
              <w:autoSpaceDE w:val="0"/>
              <w:autoSpaceDN w:val="0"/>
              <w:adjustRightInd w:val="0"/>
              <w:spacing w:after="120" w:line="288" w:lineRule="auto"/>
              <w:jc w:val="both"/>
              <w:rPr>
                <w:sz w:val="26"/>
                <w:szCs w:val="26"/>
                <w:lang w:val="fr-FR"/>
              </w:rPr>
            </w:pPr>
            <w:r w:rsidRPr="007B3185">
              <w:rPr>
                <w:sz w:val="26"/>
                <w:szCs w:val="26"/>
                <w:lang w:val="fr-FR"/>
              </w:rPr>
              <w:t>2. Cơ sở vật chất:</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a) Có địa điểm cố định, có phòng sơ cấp cứu diện tích tối thiểu là 10 m</w:t>
            </w:r>
            <w:r w:rsidRPr="007B3185">
              <w:rPr>
                <w:sz w:val="26"/>
                <w:szCs w:val="26"/>
                <w:vertAlign w:val="superscript"/>
                <w:lang w:val="fr-FR"/>
              </w:rPr>
              <w:t>2</w:t>
            </w:r>
            <w:r w:rsidRPr="007B3185">
              <w:rPr>
                <w:sz w:val="26"/>
                <w:szCs w:val="26"/>
                <w:lang w:val="fr-FR"/>
              </w:rPr>
              <w:t>;</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b) Bảo đảm điều kiện về vệ sinh môi trường, quản lý chất thải, phòng cháy, chữa cháy theo quy định của pháp luật;</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c) Có đủ điện, nước phục vụ sơ cấp cứu;</w:t>
            </w:r>
          </w:p>
          <w:p w:rsidR="00E46251" w:rsidRPr="007B3185" w:rsidRDefault="00E46251" w:rsidP="00B0219A">
            <w:pPr>
              <w:spacing w:after="120" w:line="288" w:lineRule="auto"/>
              <w:ind w:firstLine="720"/>
              <w:jc w:val="both"/>
              <w:rPr>
                <w:sz w:val="26"/>
                <w:szCs w:val="26"/>
                <w:lang w:val="fr-FR"/>
              </w:rPr>
            </w:pPr>
            <w:r w:rsidRPr="007B3185">
              <w:rPr>
                <w:sz w:val="26"/>
                <w:szCs w:val="26"/>
                <w:lang w:val="fr-FR"/>
              </w:rPr>
              <w:t>d) Có biển báo, biểu tượng, cờ chữ thập đỏ;</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đ) Có số điện thoại liên lạc thường xuyên;</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e) Có sổ ghi chép, phiếu sơ cấp cứu theo mẫu chung của Hội Chữ thập đỏ và sổ ghi chép được lưu trữ tại trạm sơ cấp cứu chữ thập đỏ.</w:t>
            </w:r>
          </w:p>
          <w:p w:rsidR="00E46251" w:rsidRPr="007B3185" w:rsidRDefault="00E46251" w:rsidP="00B0219A">
            <w:pPr>
              <w:autoSpaceDE w:val="0"/>
              <w:autoSpaceDN w:val="0"/>
              <w:adjustRightInd w:val="0"/>
              <w:spacing w:after="120" w:line="288" w:lineRule="auto"/>
              <w:jc w:val="both"/>
              <w:rPr>
                <w:sz w:val="26"/>
                <w:szCs w:val="26"/>
                <w:lang w:val="fr-FR"/>
              </w:rPr>
            </w:pPr>
            <w:r w:rsidRPr="007B3185">
              <w:rPr>
                <w:sz w:val="26"/>
                <w:szCs w:val="26"/>
                <w:lang w:val="fr-FR"/>
              </w:rPr>
              <w:t>3. Trang thiết bị sơ cấp cứu:</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a) Bộ nẹp cố định gãy xương;</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b) Bông, băng, băng ga rô, gạc, cồn sát trùng;</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c) Túi cứu thương;</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t>d) Tủ đựng dụng cụ sơ cấp cứu;</w:t>
            </w:r>
          </w:p>
          <w:p w:rsidR="00E46251" w:rsidRPr="007B3185" w:rsidRDefault="00E46251" w:rsidP="00B0219A">
            <w:pPr>
              <w:autoSpaceDE w:val="0"/>
              <w:autoSpaceDN w:val="0"/>
              <w:adjustRightInd w:val="0"/>
              <w:spacing w:after="120" w:line="288" w:lineRule="auto"/>
              <w:ind w:firstLine="720"/>
              <w:jc w:val="both"/>
              <w:rPr>
                <w:sz w:val="26"/>
                <w:szCs w:val="26"/>
                <w:lang w:val="fr-FR"/>
              </w:rPr>
            </w:pPr>
            <w:r w:rsidRPr="007B3185">
              <w:rPr>
                <w:sz w:val="26"/>
                <w:szCs w:val="26"/>
                <w:lang w:val="fr-FR"/>
              </w:rPr>
              <w:lastRenderedPageBreak/>
              <w:t>đ) Cáng cứu thương;</w:t>
            </w:r>
          </w:p>
          <w:p w:rsidR="00E46251" w:rsidRPr="007B3185" w:rsidRDefault="00E46251" w:rsidP="00B0219A">
            <w:pPr>
              <w:autoSpaceDE w:val="0"/>
              <w:autoSpaceDN w:val="0"/>
              <w:adjustRightInd w:val="0"/>
              <w:spacing w:after="120" w:line="288" w:lineRule="auto"/>
              <w:ind w:firstLine="720"/>
              <w:jc w:val="both"/>
              <w:rPr>
                <w:i/>
                <w:sz w:val="26"/>
                <w:szCs w:val="26"/>
                <w:lang w:val="fr-FR"/>
              </w:rPr>
            </w:pPr>
            <w:r w:rsidRPr="007B3185">
              <w:rPr>
                <w:sz w:val="26"/>
                <w:szCs w:val="26"/>
                <w:lang w:val="fr-FR"/>
              </w:rPr>
              <w:t>e) Xe cứu thương (nếu có).</w:t>
            </w:r>
          </w:p>
          <w:p w:rsidR="00E46251" w:rsidRPr="007B3185" w:rsidRDefault="00E46251" w:rsidP="00B0219A">
            <w:pPr>
              <w:autoSpaceDE w:val="0"/>
              <w:autoSpaceDN w:val="0"/>
              <w:adjustRightInd w:val="0"/>
              <w:spacing w:after="120" w:line="288" w:lineRule="auto"/>
              <w:jc w:val="both"/>
              <w:rPr>
                <w:sz w:val="26"/>
                <w:szCs w:val="26"/>
                <w:lang w:val="fr-FR"/>
              </w:rPr>
            </w:pPr>
            <w:r w:rsidRPr="007B3185">
              <w:rPr>
                <w:sz w:val="26"/>
                <w:szCs w:val="26"/>
                <w:lang w:val="fr-FR"/>
              </w:rPr>
              <w:t xml:space="preserve">4. Nhân lực: Có tối thiểu 03 tình nguyện viên cấp II làm việc tại trạm, trong đó có 01 tình nguyện viên chuyên trách làm việc toàn thời gian tại trạm. </w:t>
            </w:r>
          </w:p>
          <w:p w:rsidR="00E46251" w:rsidRPr="007B3185" w:rsidRDefault="00E46251" w:rsidP="00B0219A">
            <w:pPr>
              <w:spacing w:after="120" w:line="288" w:lineRule="auto"/>
              <w:jc w:val="both"/>
              <w:rPr>
                <w:sz w:val="26"/>
                <w:szCs w:val="26"/>
                <w:lang w:val="de-DE"/>
              </w:rPr>
            </w:pPr>
            <w:r w:rsidRPr="007B3185">
              <w:rPr>
                <w:sz w:val="26"/>
                <w:szCs w:val="26"/>
                <w:lang w:val="fr-FR"/>
              </w:rPr>
              <w:t>5. Điều kiện cho địa điểm đặt trạm sơ cấp cứu chữ thập đỏ: Trạm sơ cấp cứu chữ thập đỏ phải được đặt tại địa điểm thuận tiện giao thông, nơi thường xuyên xảy ra tai nạn để kịp thời thực hiện các hoạt động sơ cấp cứu khi tai nạn xảy ra.</w:t>
            </w:r>
          </w:p>
        </w:tc>
      </w:tr>
      <w:tr w:rsidR="00E46251" w:rsidRPr="007B3185" w:rsidTr="00B0219A">
        <w:tc>
          <w:tcPr>
            <w:tcW w:w="10348" w:type="dxa"/>
            <w:gridSpan w:val="2"/>
          </w:tcPr>
          <w:p w:rsidR="00E46251" w:rsidRPr="007B3185" w:rsidRDefault="00E46251" w:rsidP="00B0219A">
            <w:pPr>
              <w:spacing w:after="120" w:line="288" w:lineRule="auto"/>
              <w:rPr>
                <w:sz w:val="26"/>
                <w:szCs w:val="26"/>
                <w:lang w:val="pt-BR"/>
              </w:rPr>
            </w:pPr>
            <w:r w:rsidRPr="007B3185">
              <w:rPr>
                <w:b/>
                <w:sz w:val="26"/>
                <w:szCs w:val="26"/>
                <w:lang w:val="pt-BR"/>
              </w:rPr>
              <w:lastRenderedPageBreak/>
              <w:t>Căn cứ pháp lý của thủ tục hành chính</w:t>
            </w:r>
          </w:p>
        </w:tc>
      </w:tr>
      <w:tr w:rsidR="00E46251" w:rsidRPr="007B3185" w:rsidTr="00B0219A">
        <w:tc>
          <w:tcPr>
            <w:tcW w:w="1560" w:type="dxa"/>
          </w:tcPr>
          <w:p w:rsidR="00E46251" w:rsidRPr="007B3185" w:rsidRDefault="00E46251" w:rsidP="00B0219A">
            <w:pPr>
              <w:spacing w:line="288" w:lineRule="auto"/>
              <w:rPr>
                <w:sz w:val="26"/>
                <w:szCs w:val="26"/>
                <w:lang w:val="pt-BR"/>
              </w:rPr>
            </w:pPr>
          </w:p>
        </w:tc>
        <w:tc>
          <w:tcPr>
            <w:tcW w:w="8788" w:type="dxa"/>
          </w:tcPr>
          <w:p w:rsidR="00E46251" w:rsidRPr="007B3185" w:rsidRDefault="00E46251" w:rsidP="00B0219A">
            <w:pPr>
              <w:autoSpaceDE w:val="0"/>
              <w:autoSpaceDN w:val="0"/>
              <w:adjustRightInd w:val="0"/>
              <w:spacing w:after="120" w:line="288" w:lineRule="auto"/>
              <w:jc w:val="both"/>
              <w:rPr>
                <w:sz w:val="26"/>
                <w:szCs w:val="26"/>
                <w:lang w:val="fr-FR"/>
              </w:rPr>
            </w:pPr>
            <w:r w:rsidRPr="007B3185">
              <w:rPr>
                <w:sz w:val="26"/>
                <w:szCs w:val="26"/>
                <w:lang w:val="fr-FR"/>
              </w:rPr>
              <w:t>1)Luật hoạt động chữ thập đỏ ngày 03 tháng 6 năm 2008;</w:t>
            </w:r>
          </w:p>
          <w:p w:rsidR="00E46251" w:rsidRPr="007B3185" w:rsidRDefault="00E46251" w:rsidP="00B0219A">
            <w:pPr>
              <w:autoSpaceDE w:val="0"/>
              <w:autoSpaceDN w:val="0"/>
              <w:adjustRightInd w:val="0"/>
              <w:spacing w:after="120" w:line="288" w:lineRule="auto"/>
              <w:jc w:val="both"/>
              <w:rPr>
                <w:spacing w:val="-10"/>
                <w:sz w:val="26"/>
                <w:szCs w:val="26"/>
                <w:lang w:val="fr-FR"/>
              </w:rPr>
            </w:pPr>
            <w:r w:rsidRPr="007B3185">
              <w:rPr>
                <w:spacing w:val="-10"/>
                <w:sz w:val="26"/>
                <w:szCs w:val="26"/>
                <w:lang w:val="fr-FR"/>
              </w:rPr>
              <w:t>2) Nghị định số 03/2011/NĐ-CP ngày 07 tháng 01 năm 2011 của Chính phủ quy định chi tiết và biện pháp thi hành Luật hoạt động chữ thập đỏ;</w:t>
            </w:r>
          </w:p>
          <w:p w:rsidR="00E46251" w:rsidRPr="007B3185" w:rsidRDefault="00E46251" w:rsidP="00B0219A">
            <w:pPr>
              <w:autoSpaceDE w:val="0"/>
              <w:autoSpaceDN w:val="0"/>
              <w:adjustRightInd w:val="0"/>
              <w:spacing w:after="120" w:line="288" w:lineRule="auto"/>
              <w:jc w:val="both"/>
              <w:rPr>
                <w:sz w:val="26"/>
                <w:szCs w:val="26"/>
                <w:lang w:val="fr-FR"/>
              </w:rPr>
            </w:pPr>
            <w:r w:rsidRPr="007B3185">
              <w:rPr>
                <w:spacing w:val="-10"/>
                <w:sz w:val="26"/>
                <w:szCs w:val="26"/>
                <w:lang w:val="fr-FR"/>
              </w:rPr>
              <w:t xml:space="preserve">3) </w:t>
            </w:r>
            <w:r w:rsidRPr="007B3185">
              <w:rPr>
                <w:sz w:val="26"/>
                <w:szCs w:val="26"/>
                <w:lang w:val="fr-FR"/>
              </w:rPr>
              <w:t>Thông tư số 17/2014/TT-BYT ngày 02 tháng 6 năm 2014 quy định việc cấp giấy phép hoạt động đối với trạm, điểm sơ cấp cứu chữ thập đỏ và việc huấn luyện sơ cấp cứu chữ thập đỏ.</w:t>
            </w:r>
          </w:p>
        </w:tc>
      </w:tr>
    </w:tbl>
    <w:p w:rsidR="00E46251" w:rsidRDefault="00E46251" w:rsidP="00E46251">
      <w:pPr>
        <w:pStyle w:val="ListParagraph"/>
        <w:ind w:left="0"/>
        <w:jc w:val="center"/>
        <w:rPr>
          <w:b/>
          <w:sz w:val="26"/>
          <w:szCs w:val="26"/>
        </w:rPr>
      </w:pPr>
    </w:p>
    <w:p w:rsidR="00E46251" w:rsidRPr="007B3185" w:rsidRDefault="00E46251" w:rsidP="00E46251">
      <w:pPr>
        <w:pStyle w:val="ListParagraph"/>
        <w:ind w:left="0"/>
        <w:jc w:val="center"/>
        <w:rPr>
          <w:b/>
          <w:sz w:val="26"/>
          <w:szCs w:val="26"/>
          <w:lang w:val="vi-VN"/>
        </w:rPr>
      </w:pPr>
      <w:r w:rsidRPr="007B3185">
        <w:rPr>
          <w:b/>
          <w:sz w:val="26"/>
          <w:szCs w:val="26"/>
          <w:lang w:val="vi-VN"/>
        </w:rPr>
        <w:t xml:space="preserve">Phụ lục </w:t>
      </w:r>
      <w:r w:rsidRPr="007B3185">
        <w:rPr>
          <w:b/>
          <w:sz w:val="26"/>
          <w:szCs w:val="26"/>
        </w:rPr>
        <w:t xml:space="preserve">số </w:t>
      </w:r>
      <w:r w:rsidRPr="007B3185">
        <w:rPr>
          <w:b/>
          <w:sz w:val="26"/>
          <w:szCs w:val="26"/>
          <w:lang w:val="fr-FR"/>
        </w:rPr>
        <w:t>2a</w:t>
      </w:r>
    </w:p>
    <w:p w:rsidR="00E46251" w:rsidRPr="007B3185" w:rsidRDefault="00E46251" w:rsidP="00E46251">
      <w:pPr>
        <w:ind w:firstLine="357"/>
        <w:jc w:val="center"/>
        <w:rPr>
          <w:b/>
          <w:sz w:val="26"/>
          <w:szCs w:val="26"/>
          <w:lang w:val="vi-VN"/>
        </w:rPr>
      </w:pPr>
      <w:r w:rsidRPr="007B3185">
        <w:rPr>
          <w:b/>
          <w:sz w:val="26"/>
          <w:szCs w:val="26"/>
          <w:lang w:val="vi-VN"/>
        </w:rPr>
        <w:t xml:space="preserve">Đơn đề nghị </w:t>
      </w:r>
      <w:r w:rsidRPr="007B3185">
        <w:rPr>
          <w:b/>
          <w:sz w:val="26"/>
          <w:szCs w:val="26"/>
        </w:rPr>
        <w:t xml:space="preserve">cấp </w:t>
      </w:r>
      <w:r w:rsidRPr="007B3185">
        <w:rPr>
          <w:b/>
          <w:sz w:val="26"/>
          <w:szCs w:val="26"/>
          <w:lang w:val="vi-VN"/>
        </w:rPr>
        <w:t>giấy phép hoạt động</w:t>
      </w:r>
    </w:p>
    <w:tbl>
      <w:tblPr>
        <w:tblW w:w="9295" w:type="dxa"/>
        <w:tblLayout w:type="fixed"/>
        <w:tblLook w:val="0000" w:firstRow="0" w:lastRow="0" w:firstColumn="0" w:lastColumn="0" w:noHBand="0" w:noVBand="0"/>
      </w:tblPr>
      <w:tblGrid>
        <w:gridCol w:w="9295"/>
      </w:tblGrid>
      <w:tr w:rsidR="00E46251" w:rsidRPr="007B3185" w:rsidTr="00B0219A">
        <w:trPr>
          <w:trHeight w:val="1962"/>
        </w:trPr>
        <w:tc>
          <w:tcPr>
            <w:tcW w:w="9295" w:type="dxa"/>
          </w:tcPr>
          <w:p w:rsidR="00E46251" w:rsidRPr="007B3185" w:rsidRDefault="00E46251" w:rsidP="00B0219A">
            <w:pPr>
              <w:jc w:val="center"/>
              <w:rPr>
                <w:b/>
                <w:bCs/>
                <w:sz w:val="26"/>
                <w:szCs w:val="26"/>
                <w:lang w:val="vi-VN"/>
              </w:rPr>
            </w:pPr>
          </w:p>
          <w:p w:rsidR="00E46251" w:rsidRPr="007B3185" w:rsidRDefault="00E46251" w:rsidP="00B0219A">
            <w:pPr>
              <w:jc w:val="center"/>
              <w:rPr>
                <w:b/>
                <w:bCs/>
                <w:sz w:val="26"/>
                <w:szCs w:val="26"/>
                <w:lang w:val="vi-VN"/>
              </w:rPr>
            </w:pPr>
            <w:r w:rsidRPr="007B3185">
              <w:rPr>
                <w:b/>
                <w:bCs/>
                <w:sz w:val="26"/>
                <w:szCs w:val="26"/>
                <w:lang w:val="vi-VN"/>
              </w:rPr>
              <w:t>CỘNG HÒA XÃ HỘI CHỦ NGHĨA VIỆT NAM</w:t>
            </w:r>
          </w:p>
          <w:p w:rsidR="00E46251" w:rsidRPr="007B3185" w:rsidRDefault="00E46251" w:rsidP="00B0219A">
            <w:pPr>
              <w:jc w:val="center"/>
              <w:rPr>
                <w:sz w:val="26"/>
                <w:szCs w:val="26"/>
                <w:lang w:val="vi-VN"/>
              </w:rPr>
            </w:pPr>
            <w:r w:rsidRPr="007B3185">
              <w:rPr>
                <w:b/>
                <w:bCs/>
                <w:sz w:val="26"/>
                <w:szCs w:val="26"/>
                <w:lang w:val="vi-VN"/>
              </w:rPr>
              <w:t>Độc lập - Tự do - Hạnh phúc</w:t>
            </w:r>
          </w:p>
          <w:p w:rsidR="00E46251" w:rsidRPr="007B3185" w:rsidRDefault="00E46251" w:rsidP="00B0219A">
            <w:pPr>
              <w:spacing w:after="120"/>
              <w:jc w:val="center"/>
              <w:rPr>
                <w:b/>
                <w:bCs/>
                <w:sz w:val="26"/>
                <w:szCs w:val="26"/>
                <w:lang w:val="vi-VN"/>
              </w:rPr>
            </w:pPr>
            <w:r>
              <w:rPr>
                <w:noProof/>
                <w:lang w:eastAsia="en-US"/>
              </w:rPr>
              <mc:AlternateContent>
                <mc:Choice Requires="wps">
                  <w:drawing>
                    <wp:anchor distT="4294967294" distB="4294967294" distL="114300" distR="114300" simplePos="0" relativeHeight="251659264" behindDoc="0" locked="0" layoutInCell="1" allowOverlap="1">
                      <wp:simplePos x="0" y="0"/>
                      <wp:positionH relativeFrom="column">
                        <wp:posOffset>2078990</wp:posOffset>
                      </wp:positionH>
                      <wp:positionV relativeFrom="paragraph">
                        <wp:posOffset>46989</wp:posOffset>
                      </wp:positionV>
                      <wp:extent cx="1692910" cy="0"/>
                      <wp:effectExtent l="0" t="0" r="2159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g1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"/>
                  </w:pict>
                </mc:Fallback>
              </mc:AlternateContent>
            </w:r>
          </w:p>
          <w:p w:rsidR="00E46251" w:rsidRPr="007B3185" w:rsidRDefault="00E46251" w:rsidP="00B0219A">
            <w:pPr>
              <w:jc w:val="center"/>
              <w:rPr>
                <w:b/>
                <w:bCs/>
                <w:sz w:val="26"/>
                <w:szCs w:val="26"/>
                <w:lang w:val="vi-VN"/>
              </w:rPr>
            </w:pPr>
            <w:r w:rsidRPr="007B3185">
              <w:rPr>
                <w:b/>
                <w:bCs/>
                <w:sz w:val="26"/>
                <w:szCs w:val="26"/>
                <w:lang w:val="vi-VN"/>
              </w:rPr>
              <w:t xml:space="preserve">ĐƠN ĐỀ NGHỊ </w:t>
            </w:r>
          </w:p>
          <w:p w:rsidR="00E46251" w:rsidRPr="007B3185" w:rsidRDefault="00E46251" w:rsidP="00B0219A">
            <w:pPr>
              <w:jc w:val="center"/>
              <w:rPr>
                <w:sz w:val="26"/>
                <w:szCs w:val="26"/>
                <w:lang w:val="vi-VN"/>
              </w:rPr>
            </w:pPr>
            <w:r w:rsidRPr="007B3185">
              <w:rPr>
                <w:b/>
                <w:bCs/>
                <w:sz w:val="26"/>
                <w:szCs w:val="26"/>
                <w:lang w:val="vi-VN"/>
              </w:rPr>
              <w:t>Cấp giấy phép hoạt động cho trạm, điểm sơ cấp cứu chữ thập đỏ</w:t>
            </w:r>
          </w:p>
        </w:tc>
      </w:tr>
    </w:tbl>
    <w:p w:rsidR="00E46251" w:rsidRPr="007B3185" w:rsidRDefault="00E46251" w:rsidP="00E46251">
      <w:pPr>
        <w:ind w:firstLine="862"/>
        <w:rPr>
          <w:sz w:val="26"/>
          <w:szCs w:val="26"/>
        </w:rPr>
      </w:pPr>
      <w:r w:rsidRPr="007B3185">
        <w:rPr>
          <w:sz w:val="26"/>
          <w:szCs w:val="26"/>
          <w:lang w:val="vi-VN"/>
        </w:rPr>
        <w:t>Kính gửi:</w:t>
      </w:r>
      <w:r w:rsidRPr="007B3185">
        <w:rPr>
          <w:sz w:val="26"/>
          <w:szCs w:val="26"/>
        </w:rPr>
        <w:t>………………………………………………………</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Họ và tên: ................................................</w:t>
      </w:r>
      <w:r w:rsidRPr="007B3185">
        <w:rPr>
          <w:sz w:val="26"/>
          <w:szCs w:val="26"/>
        </w:rPr>
        <w:t>..............</w:t>
      </w:r>
      <w:r w:rsidRPr="007B3185">
        <w:rPr>
          <w:sz w:val="26"/>
          <w:szCs w:val="26"/>
          <w:lang w:val="vi-VN"/>
        </w:rPr>
        <w:t xml:space="preserve">             </w:t>
      </w:r>
    </w:p>
    <w:p w:rsidR="00E46251" w:rsidRPr="007B3185" w:rsidRDefault="00E46251" w:rsidP="00E46251">
      <w:pPr>
        <w:tabs>
          <w:tab w:val="left" w:leader="dot" w:pos="9214"/>
        </w:tabs>
        <w:spacing w:after="120"/>
        <w:jc w:val="both"/>
        <w:rPr>
          <w:sz w:val="26"/>
          <w:szCs w:val="26"/>
        </w:rPr>
      </w:pPr>
      <w:r w:rsidRPr="007B3185">
        <w:rPr>
          <w:sz w:val="26"/>
          <w:szCs w:val="26"/>
          <w:lang w:val="vi-VN"/>
        </w:rPr>
        <w:t>Ngày, tháng, năm sinh: ............................................................................</w:t>
      </w:r>
    </w:p>
    <w:p w:rsidR="00E46251" w:rsidRPr="007B3185" w:rsidRDefault="00E46251" w:rsidP="00E46251">
      <w:pPr>
        <w:tabs>
          <w:tab w:val="left" w:leader="dot" w:pos="9214"/>
        </w:tabs>
        <w:spacing w:after="120"/>
        <w:jc w:val="both"/>
        <w:rPr>
          <w:sz w:val="26"/>
          <w:szCs w:val="26"/>
        </w:rPr>
      </w:pPr>
      <w:r w:rsidRPr="007B3185">
        <w:rPr>
          <w:sz w:val="26"/>
          <w:szCs w:val="26"/>
          <w:lang w:val="vi-VN"/>
        </w:rPr>
        <w:t xml:space="preserve">Chỗ ở hiện nay: </w:t>
      </w:r>
      <w:r w:rsidRPr="007B3185">
        <w:rPr>
          <w:rStyle w:val="FootnoteReference"/>
          <w:sz w:val="26"/>
          <w:szCs w:val="26"/>
        </w:rPr>
        <w:footnoteReference w:id="1"/>
      </w:r>
      <w:r w:rsidRPr="007B3185">
        <w:rPr>
          <w:sz w:val="26"/>
          <w:szCs w:val="26"/>
          <w:lang w:val="vi-VN"/>
        </w:rPr>
        <w:t>......................................................................................................</w:t>
      </w:r>
      <w:r w:rsidRPr="007B3185">
        <w:rPr>
          <w:sz w:val="26"/>
          <w:szCs w:val="26"/>
        </w:rPr>
        <w:t>.</w:t>
      </w:r>
    </w:p>
    <w:p w:rsidR="00E46251" w:rsidRPr="007B3185" w:rsidRDefault="00E46251" w:rsidP="00E46251">
      <w:pPr>
        <w:tabs>
          <w:tab w:val="left" w:leader="dot" w:pos="5103"/>
          <w:tab w:val="left" w:pos="5954"/>
        </w:tabs>
        <w:spacing w:after="120"/>
        <w:jc w:val="both"/>
        <w:rPr>
          <w:sz w:val="26"/>
          <w:szCs w:val="26"/>
        </w:rPr>
      </w:pPr>
      <w:r w:rsidRPr="007B3185">
        <w:rPr>
          <w:sz w:val="26"/>
          <w:szCs w:val="26"/>
          <w:lang w:val="vi-VN"/>
        </w:rPr>
        <w:t>Giấy chứng minh nhân dân/Hộ chiếu số:………....Ngày cấp:………..Nơi cấp:………</w:t>
      </w:r>
    </w:p>
    <w:p w:rsidR="00E46251" w:rsidRPr="007B3185" w:rsidRDefault="00E46251" w:rsidP="00E46251">
      <w:pPr>
        <w:tabs>
          <w:tab w:val="left" w:leader="dot" w:pos="9214"/>
        </w:tabs>
        <w:spacing w:after="120"/>
        <w:jc w:val="both"/>
        <w:rPr>
          <w:sz w:val="26"/>
          <w:szCs w:val="26"/>
        </w:rPr>
      </w:pPr>
      <w:r w:rsidRPr="007B3185">
        <w:rPr>
          <w:sz w:val="26"/>
          <w:szCs w:val="26"/>
          <w:lang w:val="vi-VN"/>
        </w:rPr>
        <w:t>Điện thoại: ............................  Email ( nếu có): .......................................................</w:t>
      </w:r>
      <w:r w:rsidRPr="007B3185">
        <w:rPr>
          <w:sz w:val="26"/>
          <w:szCs w:val="26"/>
        </w:rPr>
        <w:t>.</w:t>
      </w:r>
    </w:p>
    <w:p w:rsidR="00E46251" w:rsidRPr="007B3185" w:rsidRDefault="00E46251" w:rsidP="00E46251">
      <w:pPr>
        <w:tabs>
          <w:tab w:val="left" w:leader="dot" w:pos="9214"/>
        </w:tabs>
        <w:spacing w:after="120"/>
        <w:jc w:val="both"/>
        <w:rPr>
          <w:sz w:val="26"/>
          <w:szCs w:val="26"/>
        </w:rPr>
      </w:pPr>
      <w:r w:rsidRPr="007B3185">
        <w:rPr>
          <w:bCs/>
          <w:sz w:val="26"/>
          <w:szCs w:val="26"/>
          <w:lang w:val="vi-VN"/>
        </w:rPr>
        <w:t xml:space="preserve">Chức vụ: </w:t>
      </w:r>
      <w:r w:rsidRPr="007B3185">
        <w:rPr>
          <w:rStyle w:val="FootnoteReference"/>
          <w:sz w:val="26"/>
          <w:szCs w:val="26"/>
        </w:rPr>
        <w:footnoteReference w:id="2"/>
      </w:r>
      <w:r w:rsidRPr="007B3185">
        <w:rPr>
          <w:sz w:val="26"/>
          <w:szCs w:val="26"/>
          <w:lang w:val="vi-VN"/>
        </w:rPr>
        <w:t>..................................................................</w:t>
      </w:r>
    </w:p>
    <w:p w:rsidR="00E46251" w:rsidRPr="007B3185" w:rsidRDefault="00E46251" w:rsidP="00E46251">
      <w:pPr>
        <w:tabs>
          <w:tab w:val="left" w:leader="dot" w:pos="9214"/>
        </w:tabs>
        <w:spacing w:after="120"/>
        <w:jc w:val="both"/>
        <w:rPr>
          <w:sz w:val="26"/>
          <w:szCs w:val="26"/>
        </w:rPr>
      </w:pPr>
      <w:r w:rsidRPr="007B3185">
        <w:rPr>
          <w:sz w:val="26"/>
          <w:szCs w:val="26"/>
        </w:rPr>
        <w:t>Hình thức tổ chức</w:t>
      </w:r>
      <w:r w:rsidRPr="007B3185">
        <w:rPr>
          <w:sz w:val="26"/>
          <w:szCs w:val="26"/>
          <w:lang w:val="vi-VN"/>
        </w:rPr>
        <w:t>:</w:t>
      </w:r>
      <w:r w:rsidRPr="007B3185">
        <w:rPr>
          <w:sz w:val="26"/>
          <w:szCs w:val="26"/>
          <w:vertAlign w:val="superscript"/>
          <w:lang w:val="vi-VN"/>
        </w:rPr>
        <w:t>3</w:t>
      </w:r>
      <w:r w:rsidRPr="007B3185">
        <w:rPr>
          <w:sz w:val="26"/>
          <w:szCs w:val="26"/>
          <w:lang w:val="vi-VN"/>
        </w:rPr>
        <w:t>……………………………………..…</w:t>
      </w:r>
      <w:r w:rsidRPr="007B3185">
        <w:rPr>
          <w:sz w:val="26"/>
          <w:szCs w:val="26"/>
        </w:rPr>
        <w:t>……………</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 xml:space="preserve">             Tôi xin gửi kèm theo đơn này bộ hồ sơ gồm các giấy tờ sau:</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lastRenderedPageBreak/>
        <w:t xml:space="preserve">1. Bản sao chứng </w:t>
      </w:r>
      <w:r w:rsidRPr="007B3185">
        <w:rPr>
          <w:sz w:val="26"/>
          <w:szCs w:val="26"/>
        </w:rPr>
        <w:t xml:space="preserve">thực </w:t>
      </w:r>
      <w:r w:rsidRPr="007B3185">
        <w:rPr>
          <w:sz w:val="26"/>
          <w:szCs w:val="26"/>
          <w:lang w:val="vi-VN"/>
        </w:rPr>
        <w:t>quyết định thành lập trạm, điểm sơ cấp cứu của Hội Chữ thập đỏ;</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2. Tài liệu chứng minh trạm, điểm sơ cấp cứu đáp ứng điều kiện về cơ sở vật chất, trang thiết bị y tế, nhân sự phù hợp với phạm vi hoạt động sơ cấp cứu;</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 xml:space="preserve">3. Giấy tờ liên quan đến địa điểm </w:t>
      </w:r>
      <w:r w:rsidRPr="007B3185">
        <w:rPr>
          <w:sz w:val="26"/>
          <w:szCs w:val="26"/>
        </w:rPr>
        <w:t>đặt</w:t>
      </w:r>
      <w:r w:rsidRPr="007B3185">
        <w:rPr>
          <w:sz w:val="26"/>
          <w:szCs w:val="26"/>
          <w:lang w:val="vi-VN"/>
        </w:rPr>
        <w:t xml:space="preserve"> trạm, điểm sơ cấp cứu hoặc giấy cam kết cho sử dụng </w:t>
      </w:r>
      <w:r w:rsidRPr="007B3185">
        <w:rPr>
          <w:sz w:val="26"/>
          <w:szCs w:val="26"/>
        </w:rPr>
        <w:t xml:space="preserve">địa điểm đặt </w:t>
      </w:r>
      <w:r w:rsidRPr="007B3185">
        <w:rPr>
          <w:sz w:val="26"/>
          <w:szCs w:val="26"/>
          <w:lang w:val="vi-VN"/>
        </w:rPr>
        <w:t xml:space="preserve">trạm, điểm sơ cấp cứu của chủ sở hữu; </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4. Bản sao chứng</w:t>
      </w:r>
      <w:r w:rsidRPr="007B3185">
        <w:rPr>
          <w:sz w:val="26"/>
          <w:szCs w:val="26"/>
        </w:rPr>
        <w:t xml:space="preserve"> thực</w:t>
      </w:r>
      <w:r w:rsidRPr="007B3185">
        <w:rPr>
          <w:sz w:val="26"/>
          <w:szCs w:val="26"/>
          <w:lang w:val="vi-VN"/>
        </w:rPr>
        <w:t xml:space="preserve"> văn bằng chuyên môn (nếu có) và giấy chứng nhận đã qua huấn luyện kỹ năng sơ cấp cứu của  người tham gia sơ cấp cứu;</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5. Hồ sơ nhân sự của người làm việc tại trạm, điểm sơ cấp cứu;</w:t>
      </w:r>
    </w:p>
    <w:p w:rsidR="00E46251" w:rsidRPr="007B3185" w:rsidRDefault="00E46251" w:rsidP="00E46251">
      <w:pPr>
        <w:tabs>
          <w:tab w:val="left" w:leader="dot" w:pos="9214"/>
        </w:tabs>
        <w:spacing w:after="120"/>
        <w:jc w:val="both"/>
        <w:rPr>
          <w:sz w:val="26"/>
          <w:szCs w:val="26"/>
          <w:lang w:val="vi-VN"/>
        </w:rPr>
      </w:pPr>
      <w:r w:rsidRPr="007B3185">
        <w:rPr>
          <w:sz w:val="26"/>
          <w:szCs w:val="26"/>
          <w:lang w:val="vi-VN"/>
        </w:rPr>
        <w:t>6. Quy chế  hoạt động của trạm, điểm sơ cấp cứu.</w:t>
      </w:r>
    </w:p>
    <w:p w:rsidR="00E46251" w:rsidRPr="007B3185" w:rsidRDefault="00E46251" w:rsidP="00E46251">
      <w:pPr>
        <w:keepNext/>
        <w:spacing w:after="120"/>
        <w:ind w:firstLine="720"/>
        <w:jc w:val="both"/>
        <w:outlineLvl w:val="1"/>
        <w:rPr>
          <w:i/>
          <w:iCs/>
          <w:sz w:val="26"/>
          <w:szCs w:val="26"/>
        </w:rPr>
      </w:pPr>
      <w:r w:rsidRPr="007B3185">
        <w:rPr>
          <w:sz w:val="26"/>
          <w:szCs w:val="26"/>
          <w:lang w:val="vi-VN"/>
        </w:rPr>
        <w:t xml:space="preserve">Kính đề nghị Quý cơ quan xem xét và cấp </w:t>
      </w:r>
      <w:r w:rsidRPr="007B3185">
        <w:rPr>
          <w:bCs/>
          <w:sz w:val="26"/>
          <w:szCs w:val="26"/>
          <w:lang w:val="vi-VN"/>
        </w:rPr>
        <w:t>giấy phép hoạt động cho trạm, điểm sơ cấp cứu chữ thập đỏ</w:t>
      </w:r>
      <w:r w:rsidRPr="007B3185">
        <w:rPr>
          <w:sz w:val="26"/>
          <w:szCs w:val="26"/>
          <w:lang w:val="vi-VN"/>
        </w:rPr>
        <w:t>.</w:t>
      </w:r>
      <w:r w:rsidRPr="007B3185">
        <w:rPr>
          <w:i/>
          <w:iCs/>
          <w:sz w:val="26"/>
          <w:szCs w:val="26"/>
          <w:lang w:val="vi-VN"/>
        </w:rPr>
        <w:t xml:space="preserve">                                                                                 </w:t>
      </w:r>
    </w:p>
    <w:p w:rsidR="00E46251" w:rsidRPr="007B3185" w:rsidRDefault="00E46251" w:rsidP="00E46251">
      <w:pPr>
        <w:jc w:val="right"/>
        <w:rPr>
          <w:i/>
          <w:iCs/>
          <w:sz w:val="26"/>
          <w:szCs w:val="26"/>
          <w:lang w:val="vi-VN"/>
        </w:rPr>
      </w:pPr>
    </w:p>
    <w:tbl>
      <w:tblPr>
        <w:tblW w:w="10348" w:type="dxa"/>
        <w:tblInd w:w="-459" w:type="dxa"/>
        <w:tblLayout w:type="fixed"/>
        <w:tblLook w:val="0000" w:firstRow="0" w:lastRow="0" w:firstColumn="0" w:lastColumn="0" w:noHBand="0" w:noVBand="0"/>
      </w:tblPr>
      <w:tblGrid>
        <w:gridCol w:w="5801"/>
        <w:gridCol w:w="4547"/>
      </w:tblGrid>
      <w:tr w:rsidR="00E46251" w:rsidRPr="007B3185" w:rsidTr="00B0219A">
        <w:trPr>
          <w:trHeight w:val="790"/>
        </w:trPr>
        <w:tc>
          <w:tcPr>
            <w:tcW w:w="5418" w:type="dxa"/>
          </w:tcPr>
          <w:p w:rsidR="00E46251" w:rsidRPr="007B3185" w:rsidRDefault="00E46251" w:rsidP="00B0219A">
            <w:pPr>
              <w:jc w:val="center"/>
              <w:rPr>
                <w:b/>
                <w:bCs/>
                <w:sz w:val="26"/>
                <w:szCs w:val="26"/>
                <w:lang w:val="vi-VN"/>
              </w:rPr>
            </w:pPr>
            <w:r w:rsidRPr="007B3185">
              <w:rPr>
                <w:b/>
                <w:bCs/>
                <w:sz w:val="26"/>
                <w:szCs w:val="26"/>
                <w:lang w:val="vi-VN"/>
              </w:rPr>
              <w:t xml:space="preserve">XÁC NHẬN </w:t>
            </w:r>
          </w:p>
          <w:p w:rsidR="00E46251" w:rsidRPr="007B3185" w:rsidRDefault="00E46251" w:rsidP="00B0219A">
            <w:pPr>
              <w:jc w:val="center"/>
              <w:rPr>
                <w:b/>
                <w:bCs/>
                <w:sz w:val="26"/>
                <w:szCs w:val="26"/>
                <w:vertAlign w:val="superscript"/>
              </w:rPr>
            </w:pPr>
            <w:r w:rsidRPr="007B3185">
              <w:rPr>
                <w:b/>
                <w:bCs/>
                <w:sz w:val="26"/>
                <w:szCs w:val="26"/>
                <w:lang w:val="vi-VN"/>
              </w:rPr>
              <w:t>CỦA HỘI CHỮ THẬP ĐỎ……..</w:t>
            </w:r>
            <w:r w:rsidRPr="007B3185">
              <w:rPr>
                <w:b/>
                <w:bCs/>
                <w:sz w:val="26"/>
                <w:szCs w:val="26"/>
                <w:vertAlign w:val="superscript"/>
              </w:rPr>
              <w:t>5</w:t>
            </w:r>
          </w:p>
          <w:p w:rsidR="00E46251" w:rsidRPr="007B3185" w:rsidRDefault="00E46251" w:rsidP="00B0219A">
            <w:pPr>
              <w:spacing w:after="120"/>
              <w:jc w:val="center"/>
              <w:rPr>
                <w:bCs/>
                <w:sz w:val="26"/>
                <w:szCs w:val="26"/>
              </w:rPr>
            </w:pPr>
            <w:r w:rsidRPr="007B3185">
              <w:rPr>
                <w:bCs/>
                <w:sz w:val="26"/>
                <w:szCs w:val="26"/>
              </w:rPr>
              <w:t>( Ký, đóng dấu )</w:t>
            </w:r>
          </w:p>
        </w:tc>
        <w:tc>
          <w:tcPr>
            <w:tcW w:w="4247" w:type="dxa"/>
          </w:tcPr>
          <w:p w:rsidR="00E46251" w:rsidRPr="007B3185" w:rsidRDefault="00E46251" w:rsidP="00B0219A">
            <w:pPr>
              <w:spacing w:after="120"/>
              <w:jc w:val="center"/>
              <w:rPr>
                <w:b/>
                <w:bCs/>
                <w:sz w:val="26"/>
                <w:szCs w:val="26"/>
              </w:rPr>
            </w:pPr>
            <w:r w:rsidRPr="007B3185">
              <w:rPr>
                <w:i/>
                <w:iCs/>
                <w:sz w:val="26"/>
                <w:szCs w:val="26"/>
                <w:vertAlign w:val="superscript"/>
              </w:rPr>
              <w:t>4</w:t>
            </w:r>
            <w:r w:rsidRPr="007B3185">
              <w:rPr>
                <w:i/>
                <w:iCs/>
                <w:sz w:val="26"/>
                <w:szCs w:val="26"/>
                <w:lang w:val="vi-VN"/>
              </w:rPr>
              <w:t>............, ngày…... tháng …. năm  20.....</w:t>
            </w:r>
          </w:p>
          <w:p w:rsidR="00E46251" w:rsidRPr="007B3185" w:rsidRDefault="00E46251" w:rsidP="00B0219A">
            <w:pPr>
              <w:spacing w:after="120"/>
              <w:jc w:val="center"/>
              <w:rPr>
                <w:b/>
                <w:bCs/>
                <w:sz w:val="26"/>
                <w:szCs w:val="26"/>
              </w:rPr>
            </w:pPr>
            <w:r w:rsidRPr="007B3185">
              <w:rPr>
                <w:b/>
                <w:bCs/>
                <w:sz w:val="26"/>
                <w:szCs w:val="26"/>
              </w:rPr>
              <w:t>NGƯỜI LÀM ĐƠN</w:t>
            </w:r>
          </w:p>
          <w:p w:rsidR="00E46251" w:rsidRPr="007B3185" w:rsidRDefault="00E46251" w:rsidP="00B0219A">
            <w:pPr>
              <w:spacing w:after="120"/>
              <w:jc w:val="center"/>
              <w:rPr>
                <w:sz w:val="26"/>
                <w:szCs w:val="26"/>
              </w:rPr>
            </w:pPr>
            <w:r w:rsidRPr="007B3185">
              <w:rPr>
                <w:sz w:val="26"/>
                <w:szCs w:val="26"/>
              </w:rPr>
              <w:t>(ký và ghi rõ họ, tên)</w:t>
            </w:r>
          </w:p>
        </w:tc>
      </w:tr>
    </w:tbl>
    <w:p w:rsidR="008F7495" w:rsidRDefault="008F7495" w:rsidP="00E46251"/>
    <w:sectPr w:rsidR="008F7495" w:rsidSect="00EA1DEF">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CB" w:rsidRDefault="000606CB" w:rsidP="00E46251">
      <w:r>
        <w:separator/>
      </w:r>
    </w:p>
  </w:endnote>
  <w:endnote w:type="continuationSeparator" w:id="0">
    <w:p w:rsidR="000606CB" w:rsidRDefault="000606CB" w:rsidP="00E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CB" w:rsidRDefault="000606CB" w:rsidP="00E46251">
      <w:r>
        <w:separator/>
      </w:r>
    </w:p>
  </w:footnote>
  <w:footnote w:type="continuationSeparator" w:id="0">
    <w:p w:rsidR="000606CB" w:rsidRDefault="000606CB" w:rsidP="00E46251">
      <w:r>
        <w:continuationSeparator/>
      </w:r>
    </w:p>
  </w:footnote>
  <w:footnote w:id="1">
    <w:p w:rsidR="00E46251" w:rsidRPr="00F72161" w:rsidRDefault="00E46251" w:rsidP="00E46251">
      <w:pPr>
        <w:pStyle w:val="FootnoteText"/>
        <w:rPr>
          <w:b/>
        </w:rPr>
      </w:pPr>
      <w:r w:rsidRPr="00F72161">
        <w:rPr>
          <w:b/>
        </w:rPr>
        <w:t>Ghi chú:</w:t>
      </w:r>
    </w:p>
    <w:p w:rsidR="00E46251" w:rsidRDefault="00E46251" w:rsidP="00E46251">
      <w:pPr>
        <w:pStyle w:val="FootnoteText"/>
      </w:pPr>
      <w:r>
        <w:rPr>
          <w:rStyle w:val="FootnoteReference"/>
        </w:rPr>
        <w:footnoteRef/>
      </w:r>
      <w:r>
        <w:t xml:space="preserve"> </w:t>
      </w:r>
      <w:r w:rsidRPr="005236E2">
        <w:t>Ghi rõ địa chỉ theo nơi đăng ký thường trú hoặc tạm trú.</w:t>
      </w:r>
    </w:p>
  </w:footnote>
  <w:footnote w:id="2">
    <w:p w:rsidR="00E46251" w:rsidRDefault="00E46251" w:rsidP="00E46251">
      <w:pPr>
        <w:pStyle w:val="FootnoteText"/>
      </w:pPr>
      <w:r>
        <w:rPr>
          <w:rStyle w:val="FootnoteReference"/>
        </w:rPr>
        <w:footnoteRef/>
      </w:r>
      <w:r>
        <w:t xml:space="preserve"> Ghi theo quyết định thành lập trạm, điểm chữ thập đỏ.</w:t>
      </w:r>
    </w:p>
    <w:p w:rsidR="00E46251" w:rsidRDefault="00E46251" w:rsidP="00E46251">
      <w:pPr>
        <w:pStyle w:val="FootnoteText"/>
      </w:pPr>
      <w:r>
        <w:rPr>
          <w:vertAlign w:val="superscript"/>
        </w:rPr>
        <w:t>3</w:t>
      </w:r>
      <w:r>
        <w:t xml:space="preserve"> là trạm hoặc điểm sơ cấp cứu.</w:t>
      </w:r>
    </w:p>
    <w:p w:rsidR="00E46251" w:rsidRDefault="00E46251" w:rsidP="00E46251">
      <w:pPr>
        <w:pStyle w:val="FootnoteText"/>
      </w:pPr>
      <w:r>
        <w:rPr>
          <w:vertAlign w:val="superscript"/>
        </w:rPr>
        <w:t xml:space="preserve">4  </w:t>
      </w:r>
      <w:r>
        <w:t>Địa danh tỉnh hoặc thành phố.</w:t>
      </w:r>
    </w:p>
    <w:p w:rsidR="00E46251" w:rsidRPr="00B03802" w:rsidRDefault="00E46251" w:rsidP="00E46251">
      <w:pPr>
        <w:pStyle w:val="FootnoteText"/>
      </w:pPr>
      <w:r>
        <w:rPr>
          <w:vertAlign w:val="superscript"/>
        </w:rPr>
        <w:t xml:space="preserve">5  </w:t>
      </w:r>
      <w:r>
        <w:t>Hội chữ thập đỏ quyết định thành lập trạm, điểm sơ cấp cứu chữ thập đỏ.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38E6"/>
    <w:multiLevelType w:val="hybridMultilevel"/>
    <w:tmpl w:val="D7B2471A"/>
    <w:lvl w:ilvl="0" w:tplc="4CAAAF72">
      <w:start w:val="1"/>
      <w:numFmt w:val="decimal"/>
      <w:pStyle w:val="Heading2"/>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2B3AA4"/>
    <w:multiLevelType w:val="hybridMultilevel"/>
    <w:tmpl w:val="C22A396C"/>
    <w:lvl w:ilvl="0" w:tplc="13B8FC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60267D"/>
    <w:multiLevelType w:val="multilevel"/>
    <w:tmpl w:val="DD64C5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A4238D8"/>
    <w:multiLevelType w:val="multilevel"/>
    <w:tmpl w:val="5A027A2C"/>
    <w:lvl w:ilvl="0">
      <w:start w:val="1"/>
      <w:numFmt w:val="decimal"/>
      <w:pStyle w:val="StyleHeading1Left0cmFirstline0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6CF3182"/>
    <w:multiLevelType w:val="hybridMultilevel"/>
    <w:tmpl w:val="F7D66246"/>
    <w:lvl w:ilvl="0" w:tplc="2222BA48">
      <w:start w:val="1"/>
      <w:numFmt w:val="bullet"/>
      <w:pStyle w:val="StyleHeading3VnTime14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0"/>
  </w:num>
  <w:num w:numId="5">
    <w:abstractNumId w:val="2"/>
  </w:num>
  <w:num w:numId="6">
    <w:abstractNumId w:val="4"/>
  </w:num>
  <w:num w:numId="7">
    <w:abstractNumId w:val="4"/>
  </w:num>
  <w:num w:numId="8">
    <w:abstractNumId w:val="2"/>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1"/>
    <w:rsid w:val="000606CB"/>
    <w:rsid w:val="000B754D"/>
    <w:rsid w:val="0016539C"/>
    <w:rsid w:val="00642352"/>
    <w:rsid w:val="008F7495"/>
    <w:rsid w:val="00CE3533"/>
    <w:rsid w:val="00E07C67"/>
    <w:rsid w:val="00E32737"/>
    <w:rsid w:val="00E46251"/>
    <w:rsid w:val="00EA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251"/>
    <w:rPr>
      <w:rFonts w:eastAsia="SimSun"/>
      <w:sz w:val="28"/>
      <w:lang w:eastAsia="zh-CN"/>
    </w:rPr>
  </w:style>
  <w:style w:type="paragraph" w:styleId="Heading1">
    <w:name w:val="heading 1"/>
    <w:basedOn w:val="Normal"/>
    <w:next w:val="Normal"/>
    <w:autoRedefine/>
    <w:qFormat/>
    <w:rsid w:val="00642352"/>
    <w:pPr>
      <w:keepNext/>
      <w:spacing w:before="240" w:after="60"/>
      <w:outlineLvl w:val="0"/>
    </w:pPr>
    <w:rPr>
      <w:b/>
      <w:bCs/>
      <w:kern w:val="32"/>
      <w:szCs w:val="28"/>
    </w:rPr>
  </w:style>
  <w:style w:type="paragraph" w:styleId="Heading2">
    <w:name w:val="heading 2"/>
    <w:basedOn w:val="Normal"/>
    <w:next w:val="Normal"/>
    <w:autoRedefine/>
    <w:qFormat/>
    <w:rsid w:val="00642352"/>
    <w:pPr>
      <w:keepNext/>
      <w:numPr>
        <w:numId w:val="4"/>
      </w:numPr>
      <w:spacing w:before="240" w:after="60"/>
      <w:outlineLvl w:val="1"/>
    </w:pPr>
    <w:rPr>
      <w:rFonts w:ascii="Arial" w:hAnsi="Arial" w:cs="Arial"/>
      <w:bCs/>
      <w:iCs/>
      <w:szCs w:val="28"/>
    </w:rPr>
  </w:style>
  <w:style w:type="paragraph" w:styleId="Heading3">
    <w:name w:val="heading 3"/>
    <w:basedOn w:val="Normal"/>
    <w:autoRedefine/>
    <w:qFormat/>
    <w:rsid w:val="00642352"/>
    <w:pPr>
      <w:spacing w:before="150" w:after="150"/>
      <w:outlineLvl w:val="2"/>
    </w:pPr>
    <w:rPr>
      <w:bCs/>
      <w:color w:val="333333"/>
      <w:szCs w:val="36"/>
    </w:rPr>
  </w:style>
  <w:style w:type="paragraph" w:styleId="Heading4">
    <w:name w:val="heading 4"/>
    <w:basedOn w:val="Normal"/>
    <w:next w:val="Normal"/>
    <w:qFormat/>
    <w:rsid w:val="00642352"/>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VnTime14pt">
    <w:name w:val="Style Heading 3 + .VnTime 14 pt"/>
    <w:basedOn w:val="Heading3"/>
    <w:autoRedefine/>
    <w:rsid w:val="00642352"/>
    <w:pPr>
      <w:numPr>
        <w:numId w:val="2"/>
      </w:numPr>
    </w:pPr>
    <w:rPr>
      <w:rFonts w:ascii=".VnTime" w:hAnsi=".VnTime"/>
    </w:rPr>
  </w:style>
  <w:style w:type="paragraph" w:customStyle="1" w:styleId="StyleHeading3VnTime14pt1">
    <w:name w:val="Style Heading 3 + .VnTime 14 pt1"/>
    <w:basedOn w:val="Heading1"/>
    <w:autoRedefine/>
    <w:rsid w:val="00642352"/>
    <w:rPr>
      <w:rFonts w:ascii=".VnTime" w:hAnsi=".VnTime"/>
    </w:rPr>
  </w:style>
  <w:style w:type="paragraph" w:customStyle="1" w:styleId="StyleHeading114pt">
    <w:name w:val="Style Heading 1 + 14 pt"/>
    <w:basedOn w:val="Heading1"/>
    <w:autoRedefine/>
    <w:rsid w:val="00642352"/>
    <w:rPr>
      <w:rFonts w:ascii=".VnTime" w:hAnsi=".VnTime"/>
    </w:rPr>
  </w:style>
  <w:style w:type="paragraph" w:customStyle="1" w:styleId="Style2">
    <w:name w:val="Style2"/>
    <w:basedOn w:val="Heading4"/>
    <w:autoRedefine/>
    <w:rsid w:val="00642352"/>
  </w:style>
  <w:style w:type="paragraph" w:customStyle="1" w:styleId="Style3">
    <w:name w:val="Style3"/>
    <w:basedOn w:val="Heading4"/>
    <w:autoRedefine/>
    <w:rsid w:val="00642352"/>
    <w:pPr>
      <w:spacing w:line="360" w:lineRule="auto"/>
      <w:ind w:firstLine="720"/>
      <w:jc w:val="both"/>
    </w:pPr>
  </w:style>
  <w:style w:type="paragraph" w:customStyle="1" w:styleId="StyleHeading1Left0cmFirstline0cm">
    <w:name w:val="Style Heading 1 + Left:  0 cm First line:  0 cm"/>
    <w:basedOn w:val="Heading1"/>
    <w:autoRedefine/>
    <w:rsid w:val="00642352"/>
    <w:pPr>
      <w:numPr>
        <w:numId w:val="7"/>
      </w:numPr>
    </w:pPr>
    <w:rPr>
      <w:szCs w:val="20"/>
    </w:rPr>
  </w:style>
  <w:style w:type="paragraph" w:customStyle="1" w:styleId="Style1">
    <w:name w:val="Style1"/>
    <w:basedOn w:val="Normal"/>
    <w:next w:val="Normal"/>
    <w:link w:val="Style1Char"/>
    <w:rsid w:val="000B754D"/>
    <w:pPr>
      <w:tabs>
        <w:tab w:val="num" w:pos="360"/>
      </w:tabs>
      <w:ind w:left="360" w:hanging="360"/>
    </w:pPr>
  </w:style>
  <w:style w:type="character" w:customStyle="1" w:styleId="Style1Char">
    <w:name w:val="Style1 Char"/>
    <w:basedOn w:val="DefaultParagraphFont"/>
    <w:link w:val="Style1"/>
    <w:rsid w:val="000B754D"/>
    <w:rPr>
      <w:sz w:val="28"/>
      <w:szCs w:val="24"/>
    </w:rPr>
  </w:style>
  <w:style w:type="paragraph" w:styleId="FootnoteText">
    <w:name w:val="footnote text"/>
    <w:basedOn w:val="Normal"/>
    <w:link w:val="FootnoteTextChar"/>
    <w:rsid w:val="00E46251"/>
    <w:rPr>
      <w:rFonts w:eastAsia="Times New Roman"/>
      <w:sz w:val="20"/>
      <w:lang w:val="x-none" w:eastAsia="en-US"/>
    </w:rPr>
  </w:style>
  <w:style w:type="character" w:customStyle="1" w:styleId="FootnoteTextChar">
    <w:name w:val="Footnote Text Char"/>
    <w:basedOn w:val="DefaultParagraphFont"/>
    <w:link w:val="FootnoteText"/>
    <w:rsid w:val="00E46251"/>
    <w:rPr>
      <w:lang w:val="x-none"/>
    </w:rPr>
  </w:style>
  <w:style w:type="character" w:styleId="FootnoteReference">
    <w:name w:val="footnote reference"/>
    <w:rsid w:val="00E46251"/>
    <w:rPr>
      <w:rFonts w:cs="Times New Roman"/>
      <w:vertAlign w:val="superscript"/>
    </w:rPr>
  </w:style>
  <w:style w:type="paragraph" w:styleId="ListParagraph">
    <w:name w:val="List Paragraph"/>
    <w:basedOn w:val="Normal"/>
    <w:uiPriority w:val="34"/>
    <w:qFormat/>
    <w:rsid w:val="00E46251"/>
    <w:pPr>
      <w:spacing w:after="200" w:line="276" w:lineRule="auto"/>
      <w:ind w:left="720"/>
      <w:contextualSpacing/>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251"/>
    <w:rPr>
      <w:rFonts w:eastAsia="SimSun"/>
      <w:sz w:val="28"/>
      <w:lang w:eastAsia="zh-CN"/>
    </w:rPr>
  </w:style>
  <w:style w:type="paragraph" w:styleId="Heading1">
    <w:name w:val="heading 1"/>
    <w:basedOn w:val="Normal"/>
    <w:next w:val="Normal"/>
    <w:autoRedefine/>
    <w:qFormat/>
    <w:rsid w:val="00642352"/>
    <w:pPr>
      <w:keepNext/>
      <w:spacing w:before="240" w:after="60"/>
      <w:outlineLvl w:val="0"/>
    </w:pPr>
    <w:rPr>
      <w:b/>
      <w:bCs/>
      <w:kern w:val="32"/>
      <w:szCs w:val="28"/>
    </w:rPr>
  </w:style>
  <w:style w:type="paragraph" w:styleId="Heading2">
    <w:name w:val="heading 2"/>
    <w:basedOn w:val="Normal"/>
    <w:next w:val="Normal"/>
    <w:autoRedefine/>
    <w:qFormat/>
    <w:rsid w:val="00642352"/>
    <w:pPr>
      <w:keepNext/>
      <w:numPr>
        <w:numId w:val="4"/>
      </w:numPr>
      <w:spacing w:before="240" w:after="60"/>
      <w:outlineLvl w:val="1"/>
    </w:pPr>
    <w:rPr>
      <w:rFonts w:ascii="Arial" w:hAnsi="Arial" w:cs="Arial"/>
      <w:bCs/>
      <w:iCs/>
      <w:szCs w:val="28"/>
    </w:rPr>
  </w:style>
  <w:style w:type="paragraph" w:styleId="Heading3">
    <w:name w:val="heading 3"/>
    <w:basedOn w:val="Normal"/>
    <w:autoRedefine/>
    <w:qFormat/>
    <w:rsid w:val="00642352"/>
    <w:pPr>
      <w:spacing w:before="150" w:after="150"/>
      <w:outlineLvl w:val="2"/>
    </w:pPr>
    <w:rPr>
      <w:bCs/>
      <w:color w:val="333333"/>
      <w:szCs w:val="36"/>
    </w:rPr>
  </w:style>
  <w:style w:type="paragraph" w:styleId="Heading4">
    <w:name w:val="heading 4"/>
    <w:basedOn w:val="Normal"/>
    <w:next w:val="Normal"/>
    <w:qFormat/>
    <w:rsid w:val="00642352"/>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VnTime14pt">
    <w:name w:val="Style Heading 3 + .VnTime 14 pt"/>
    <w:basedOn w:val="Heading3"/>
    <w:autoRedefine/>
    <w:rsid w:val="00642352"/>
    <w:pPr>
      <w:numPr>
        <w:numId w:val="2"/>
      </w:numPr>
    </w:pPr>
    <w:rPr>
      <w:rFonts w:ascii=".VnTime" w:hAnsi=".VnTime"/>
    </w:rPr>
  </w:style>
  <w:style w:type="paragraph" w:customStyle="1" w:styleId="StyleHeading3VnTime14pt1">
    <w:name w:val="Style Heading 3 + .VnTime 14 pt1"/>
    <w:basedOn w:val="Heading1"/>
    <w:autoRedefine/>
    <w:rsid w:val="00642352"/>
    <w:rPr>
      <w:rFonts w:ascii=".VnTime" w:hAnsi=".VnTime"/>
    </w:rPr>
  </w:style>
  <w:style w:type="paragraph" w:customStyle="1" w:styleId="StyleHeading114pt">
    <w:name w:val="Style Heading 1 + 14 pt"/>
    <w:basedOn w:val="Heading1"/>
    <w:autoRedefine/>
    <w:rsid w:val="00642352"/>
    <w:rPr>
      <w:rFonts w:ascii=".VnTime" w:hAnsi=".VnTime"/>
    </w:rPr>
  </w:style>
  <w:style w:type="paragraph" w:customStyle="1" w:styleId="Style2">
    <w:name w:val="Style2"/>
    <w:basedOn w:val="Heading4"/>
    <w:autoRedefine/>
    <w:rsid w:val="00642352"/>
  </w:style>
  <w:style w:type="paragraph" w:customStyle="1" w:styleId="Style3">
    <w:name w:val="Style3"/>
    <w:basedOn w:val="Heading4"/>
    <w:autoRedefine/>
    <w:rsid w:val="00642352"/>
    <w:pPr>
      <w:spacing w:line="360" w:lineRule="auto"/>
      <w:ind w:firstLine="720"/>
      <w:jc w:val="both"/>
    </w:pPr>
  </w:style>
  <w:style w:type="paragraph" w:customStyle="1" w:styleId="StyleHeading1Left0cmFirstline0cm">
    <w:name w:val="Style Heading 1 + Left:  0 cm First line:  0 cm"/>
    <w:basedOn w:val="Heading1"/>
    <w:autoRedefine/>
    <w:rsid w:val="00642352"/>
    <w:pPr>
      <w:numPr>
        <w:numId w:val="7"/>
      </w:numPr>
    </w:pPr>
    <w:rPr>
      <w:szCs w:val="20"/>
    </w:rPr>
  </w:style>
  <w:style w:type="paragraph" w:customStyle="1" w:styleId="Style1">
    <w:name w:val="Style1"/>
    <w:basedOn w:val="Normal"/>
    <w:next w:val="Normal"/>
    <w:link w:val="Style1Char"/>
    <w:rsid w:val="000B754D"/>
    <w:pPr>
      <w:tabs>
        <w:tab w:val="num" w:pos="360"/>
      </w:tabs>
      <w:ind w:left="360" w:hanging="360"/>
    </w:pPr>
  </w:style>
  <w:style w:type="character" w:customStyle="1" w:styleId="Style1Char">
    <w:name w:val="Style1 Char"/>
    <w:basedOn w:val="DefaultParagraphFont"/>
    <w:link w:val="Style1"/>
    <w:rsid w:val="000B754D"/>
    <w:rPr>
      <w:sz w:val="28"/>
      <w:szCs w:val="24"/>
    </w:rPr>
  </w:style>
  <w:style w:type="paragraph" w:styleId="FootnoteText">
    <w:name w:val="footnote text"/>
    <w:basedOn w:val="Normal"/>
    <w:link w:val="FootnoteTextChar"/>
    <w:rsid w:val="00E46251"/>
    <w:rPr>
      <w:rFonts w:eastAsia="Times New Roman"/>
      <w:sz w:val="20"/>
      <w:lang w:val="x-none" w:eastAsia="en-US"/>
    </w:rPr>
  </w:style>
  <w:style w:type="character" w:customStyle="1" w:styleId="FootnoteTextChar">
    <w:name w:val="Footnote Text Char"/>
    <w:basedOn w:val="DefaultParagraphFont"/>
    <w:link w:val="FootnoteText"/>
    <w:rsid w:val="00E46251"/>
    <w:rPr>
      <w:lang w:val="x-none"/>
    </w:rPr>
  </w:style>
  <w:style w:type="character" w:styleId="FootnoteReference">
    <w:name w:val="footnote reference"/>
    <w:rsid w:val="00E46251"/>
    <w:rPr>
      <w:rFonts w:cs="Times New Roman"/>
      <w:vertAlign w:val="superscript"/>
    </w:rPr>
  </w:style>
  <w:style w:type="paragraph" w:styleId="ListParagraph">
    <w:name w:val="List Paragraph"/>
    <w:basedOn w:val="Normal"/>
    <w:uiPriority w:val="34"/>
    <w:qFormat/>
    <w:rsid w:val="00E46251"/>
    <w:pPr>
      <w:spacing w:after="200" w:line="27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725D7CB0903469744630ED0A24A1A" ma:contentTypeVersion="0" ma:contentTypeDescription="Create a new document." ma:contentTypeScope="" ma:versionID="232694c0205146893cf954410155144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0A216B3-C4D5-49BD-B3D3-D77C3BC3FFAF}"/>
</file>

<file path=customXml/itemProps2.xml><?xml version="1.0" encoding="utf-8"?>
<ds:datastoreItem xmlns:ds="http://schemas.openxmlformats.org/officeDocument/2006/customXml" ds:itemID="{774CDD18-F2EE-4FD2-BE09-5F3C0F957675}"/>
</file>

<file path=customXml/itemProps3.xml><?xml version="1.0" encoding="utf-8"?>
<ds:datastoreItem xmlns:ds="http://schemas.openxmlformats.org/officeDocument/2006/customXml" ds:itemID="{59BD2363-DE48-4165-9D2A-D65CEEBC2C37}"/>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2016-04-13T09:30:00Z</dcterms:created>
  <dcterms:modified xsi:type="dcterms:W3CDTF">2016-08-11T02:25:00Z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0x010100E9C725D7CB0903469744630ED0A24A1A</vt:lpwstr>
  </property>
</Properties>
</file>