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F27" w:rsidRDefault="00102A61">
      <w:pPr>
        <w:spacing w:after="300" w:line="276" w:lineRule="auto"/>
        <w:jc w:val="center"/>
      </w:pPr>
      <w:r>
        <w:rPr>
          <w:rFonts w:ascii="Times New Roman" w:eastAsia="Times New Roman" w:hAnsi="Times New Roman" w:cs="Times New Roman"/>
          <w:b/>
          <w:sz w:val="26"/>
        </w:rPr>
        <w:t>Chi tiết thủ tục hành chính</w:t>
      </w:r>
    </w:p>
    <w:p w:rsidR="00ED2F27" w:rsidRDefault="00102A61">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1.004062</w:t>
      </w:r>
    </w:p>
    <w:p w:rsidR="00ED2F27" w:rsidRDefault="00102A61">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3613/QĐ-BYT</w:t>
      </w:r>
    </w:p>
    <w:p w:rsidR="00ED2F27" w:rsidRDefault="00102A61">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Công bố cơ sở đủ điều kiện khảo nghiệm chế phẩm diệt côn trùng, diệt khuẩn dùng trong lĩnh vực gia dụng và y tế</w:t>
      </w:r>
    </w:p>
    <w:p w:rsidR="00ED2F27" w:rsidRDefault="00102A61">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w:t>
      </w:r>
    </w:p>
    <w:p w:rsidR="00ED2F27" w:rsidRDefault="00102A61">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được luật </w:t>
      </w:r>
      <w:r>
        <w:rPr>
          <w:rFonts w:ascii="Times New Roman" w:eastAsia="Times New Roman" w:hAnsi="Times New Roman" w:cs="Times New Roman"/>
          <w:sz w:val="26"/>
        </w:rPr>
        <w:t>giao quy định chi tiết</w:t>
      </w:r>
    </w:p>
    <w:p w:rsidR="00ED2F27" w:rsidRDefault="00102A61">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Y tế Dự phòng</w:t>
      </w:r>
    </w:p>
    <w:p w:rsidR="00ED2F27" w:rsidRDefault="00102A61">
      <w:pPr>
        <w:spacing w:after="0" w:line="276" w:lineRule="auto"/>
        <w:jc w:val="both"/>
      </w:pPr>
      <w:r>
        <w:rPr>
          <w:rFonts w:ascii="Times New Roman" w:eastAsia="Times New Roman" w:hAnsi="Times New Roman" w:cs="Times New Roman"/>
          <w:b/>
          <w:sz w:val="26"/>
        </w:rPr>
        <w:t xml:space="preserve">Trình tự thực hiện: </w:t>
      </w:r>
    </w:p>
    <w:p w:rsidR="00ED2F27" w:rsidRDefault="00ED2F27">
      <w:pPr>
        <w:shd w:val="clear" w:color="auto" w:fill="F2F6F9"/>
        <w:spacing w:before="120" w:after="0" w:line="276" w:lineRule="auto"/>
        <w:jc w:val="both"/>
      </w:pPr>
    </w:p>
    <w:p w:rsidR="0066330A" w:rsidRDefault="00102A61">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Bước 1: Trước khi thực hiện khảo nghiệm lần đầu tiên, cơ sở khảo nghiệm gửi thông báo gồm các giấy tờ theo quy định tại Điều 15 Nghị định số 91/2016/NĐ-CP của Chính phủ, Nghị định số 155/</w:t>
      </w:r>
      <w:r>
        <w:rPr>
          <w:rFonts w:ascii="Times New Roman" w:eastAsia="Times New Roman" w:hAnsi="Times New Roman" w:cs="Times New Roman"/>
          <w:sz w:val="26"/>
        </w:rPr>
        <w:t xml:space="preserve">2018/NĐ-CP và Nghị định số 129/2024/NĐ-CP của Chính phủ đến Sở Y tế nơi cơ sở đặt trụ sở. Trường hợp Sở Y tế nơi cơ sở đặt trụ sở triển khai hệ thống trực tuyến thì cơ sở thông báo bằng hình thức trực tuyến. </w:t>
      </w:r>
    </w:p>
    <w:p w:rsidR="0066330A" w:rsidRDefault="00102A61">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Bước 2:  </w:t>
      </w:r>
    </w:p>
    <w:p w:rsidR="0066330A" w:rsidRDefault="00102A61">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Trong thời hạn 0</w:t>
      </w:r>
      <w:r w:rsidR="0066330A">
        <w:rPr>
          <w:rFonts w:ascii="Times New Roman" w:eastAsia="Times New Roman" w:hAnsi="Times New Roman" w:cs="Times New Roman"/>
          <w:sz w:val="26"/>
        </w:rPr>
        <w:t>2</w:t>
      </w:r>
      <w:r>
        <w:rPr>
          <w:rFonts w:ascii="Times New Roman" w:eastAsia="Times New Roman" w:hAnsi="Times New Roman" w:cs="Times New Roman"/>
          <w:sz w:val="26"/>
        </w:rPr>
        <w:t xml:space="preserve"> ngày làm việc, kể t</w:t>
      </w:r>
      <w:r>
        <w:rPr>
          <w:rFonts w:ascii="Times New Roman" w:eastAsia="Times New Roman" w:hAnsi="Times New Roman" w:cs="Times New Roman"/>
          <w:sz w:val="26"/>
        </w:rPr>
        <w:t>ừ ngày tiếp nhận hồ sơ công bố của cơ sở khảo nghiệm, Sở Y tế có trách nhiệm công khai trên trang thông tin điện tử của Sở Y tế các thông tin: tên, địa chỉ, số điện thoại liên hệ của cơ sở khảo nghiệm; danh mục các quy trình khảo nghiệm mà cơ sở khảo nghiệ</w:t>
      </w:r>
      <w:r>
        <w:rPr>
          <w:rFonts w:ascii="Times New Roman" w:eastAsia="Times New Roman" w:hAnsi="Times New Roman" w:cs="Times New Roman"/>
          <w:sz w:val="26"/>
        </w:rPr>
        <w:t xml:space="preserve">m công bố đủ điều kiện thực hiện khảo nghiệm. </w:t>
      </w:r>
    </w:p>
    <w:p w:rsidR="0066330A" w:rsidRDefault="00102A61">
      <w:pPr>
        <w:spacing w:after="0" w:line="276" w:lineRule="auto"/>
        <w:jc w:val="both"/>
        <w:rPr>
          <w:rFonts w:ascii="Times New Roman" w:eastAsia="Times New Roman" w:hAnsi="Times New Roman" w:cs="Times New Roman"/>
          <w:sz w:val="26"/>
        </w:rPr>
      </w:pPr>
      <w:r>
        <w:rPr>
          <w:rFonts w:ascii="Times New Roman" w:eastAsia="Times New Roman" w:hAnsi="Times New Roman" w:cs="Times New Roman"/>
          <w:sz w:val="26"/>
        </w:rPr>
        <w:t>- Trong thời hạn 15 ngày, kể từ ngày có một trong các thay đổi về tên, địa chỉ, danh mục các quy trình khảo nghiệm mà cơ sở có khả năng thực hiện thì cơ sở khảo nghiệm có trách nhiệm gửi thông báo việc thay đổi</w:t>
      </w:r>
      <w:r>
        <w:rPr>
          <w:rFonts w:ascii="Times New Roman" w:eastAsia="Times New Roman" w:hAnsi="Times New Roman" w:cs="Times New Roman"/>
          <w:sz w:val="26"/>
        </w:rPr>
        <w:t xml:space="preserve"> đến Sở Y tế nơi cơ sở đặt trụ sở. Trong thời hạn 0</w:t>
      </w:r>
      <w:r w:rsidR="0066330A">
        <w:rPr>
          <w:rFonts w:ascii="Times New Roman" w:eastAsia="Times New Roman" w:hAnsi="Times New Roman" w:cs="Times New Roman"/>
          <w:sz w:val="26"/>
        </w:rPr>
        <w:t>2</w:t>
      </w:r>
      <w:r>
        <w:rPr>
          <w:rFonts w:ascii="Times New Roman" w:eastAsia="Times New Roman" w:hAnsi="Times New Roman" w:cs="Times New Roman"/>
          <w:sz w:val="26"/>
        </w:rPr>
        <w:t xml:space="preserve"> ngày làm việc, kể từ ngày nhận được thông báo của cơ sở khảo nghiệm, Sở Y tế nơi cơ sở đặt trụ sở có trách nhiệm cập nhật thông tin trên trang thông tin điện tử của Sở Y tế. </w:t>
      </w:r>
    </w:p>
    <w:p w:rsidR="00ED2F27" w:rsidRDefault="00102A61">
      <w:pPr>
        <w:spacing w:after="0" w:line="276" w:lineRule="auto"/>
        <w:jc w:val="both"/>
      </w:pPr>
      <w:r>
        <w:rPr>
          <w:rFonts w:ascii="Times New Roman" w:eastAsia="Times New Roman" w:hAnsi="Times New Roman" w:cs="Times New Roman"/>
          <w:sz w:val="26"/>
        </w:rPr>
        <w:t>- Hằng năm, cơ sở khảo nghiệm</w:t>
      </w:r>
      <w:r>
        <w:rPr>
          <w:rFonts w:ascii="Times New Roman" w:eastAsia="Times New Roman" w:hAnsi="Times New Roman" w:cs="Times New Roman"/>
          <w:sz w:val="26"/>
        </w:rPr>
        <w:t xml:space="preserve"> có trách nhiệm gửi thông báo các thay đổi khác (nếu có) ngoài các thay đổi được quy định ở trên đến Sở Y tế nơi cơ sở đặt trụ sở. Trong thời hạn 0</w:t>
      </w:r>
      <w:r w:rsidR="0066330A">
        <w:rPr>
          <w:rFonts w:ascii="Times New Roman" w:eastAsia="Times New Roman" w:hAnsi="Times New Roman" w:cs="Times New Roman"/>
          <w:sz w:val="26"/>
        </w:rPr>
        <w:t>2</w:t>
      </w:r>
      <w:r>
        <w:rPr>
          <w:rFonts w:ascii="Times New Roman" w:eastAsia="Times New Roman" w:hAnsi="Times New Roman" w:cs="Times New Roman"/>
          <w:sz w:val="26"/>
        </w:rPr>
        <w:t xml:space="preserve"> ngày làm việc, kể từ ngày nhận được thông báo của cơ sở khảo nghiệm, Sở Y tế nơi cơ sở đặt trụ sở có trách </w:t>
      </w:r>
      <w:r>
        <w:rPr>
          <w:rFonts w:ascii="Times New Roman" w:eastAsia="Times New Roman" w:hAnsi="Times New Roman" w:cs="Times New Roman"/>
          <w:sz w:val="26"/>
        </w:rPr>
        <w:t>nhiệm cập nhật thông tin trên trang thông tin điện tử của Sở Y tế.</w:t>
      </w:r>
    </w:p>
    <w:p w:rsidR="00ED2F27" w:rsidRDefault="00102A61">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463"/>
        <w:gridCol w:w="1506"/>
        <w:gridCol w:w="2541"/>
        <w:gridCol w:w="3881"/>
      </w:tblGrid>
      <w:tr w:rsidR="00ED2F27">
        <w:tblPrEx>
          <w:tblCellMar>
            <w:top w:w="0" w:type="dxa"/>
            <w:bottom w:w="0" w:type="dxa"/>
          </w:tblCellMar>
        </w:tblPrEx>
        <w:tc>
          <w:tcPr>
            <w:tcW w:w="1500" w:type="dxa"/>
          </w:tcPr>
          <w:p w:rsidR="00ED2F27" w:rsidRDefault="00ED2F27"/>
          <w:p w:rsidR="00ED2F27" w:rsidRDefault="00102A61">
            <w:pPr>
              <w:spacing w:after="0" w:line="276" w:lineRule="auto"/>
              <w:jc w:val="center"/>
            </w:pPr>
            <w:r>
              <w:rPr>
                <w:rFonts w:ascii="Times New Roman" w:eastAsia="Times New Roman" w:hAnsi="Times New Roman" w:cs="Times New Roman"/>
                <w:b/>
                <w:sz w:val="26"/>
              </w:rPr>
              <w:t>Hình thức nộp</w:t>
            </w:r>
          </w:p>
        </w:tc>
        <w:tc>
          <w:tcPr>
            <w:tcW w:w="2000" w:type="dxa"/>
          </w:tcPr>
          <w:p w:rsidR="00ED2F27" w:rsidRDefault="00ED2F27"/>
          <w:p w:rsidR="00ED2F27" w:rsidRDefault="00102A61">
            <w:pPr>
              <w:spacing w:after="0" w:line="276" w:lineRule="auto"/>
              <w:jc w:val="center"/>
            </w:pPr>
            <w:r>
              <w:rPr>
                <w:rFonts w:ascii="Times New Roman" w:eastAsia="Times New Roman" w:hAnsi="Times New Roman" w:cs="Times New Roman"/>
                <w:b/>
                <w:sz w:val="26"/>
              </w:rPr>
              <w:t>Thời hạn giải quyết</w:t>
            </w:r>
          </w:p>
        </w:tc>
        <w:tc>
          <w:tcPr>
            <w:tcW w:w="3500" w:type="dxa"/>
          </w:tcPr>
          <w:p w:rsidR="00ED2F27" w:rsidRDefault="00ED2F27"/>
          <w:p w:rsidR="00ED2F27" w:rsidRDefault="00102A61">
            <w:pPr>
              <w:spacing w:after="0" w:line="276" w:lineRule="auto"/>
              <w:jc w:val="center"/>
            </w:pPr>
            <w:r>
              <w:rPr>
                <w:rFonts w:ascii="Times New Roman" w:eastAsia="Times New Roman" w:hAnsi="Times New Roman" w:cs="Times New Roman"/>
                <w:b/>
                <w:sz w:val="26"/>
              </w:rPr>
              <w:t>Phí, lệ phí</w:t>
            </w:r>
          </w:p>
        </w:tc>
        <w:tc>
          <w:tcPr>
            <w:tcW w:w="3000" w:type="dxa"/>
          </w:tcPr>
          <w:p w:rsidR="00ED2F27" w:rsidRDefault="00ED2F27"/>
          <w:p w:rsidR="00ED2F27" w:rsidRDefault="00102A61">
            <w:pPr>
              <w:spacing w:after="0" w:line="276" w:lineRule="auto"/>
              <w:jc w:val="center"/>
            </w:pPr>
            <w:r>
              <w:rPr>
                <w:rFonts w:ascii="Times New Roman" w:eastAsia="Times New Roman" w:hAnsi="Times New Roman" w:cs="Times New Roman"/>
                <w:b/>
                <w:sz w:val="26"/>
              </w:rPr>
              <w:t>Mô tả</w:t>
            </w:r>
          </w:p>
        </w:tc>
      </w:tr>
      <w:tr w:rsidR="00ED2F27">
        <w:tblPrEx>
          <w:tblCellMar>
            <w:top w:w="0" w:type="dxa"/>
            <w:bottom w:w="0" w:type="dxa"/>
          </w:tblCellMar>
        </w:tblPrEx>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Trực tiếp</w:t>
            </w:r>
          </w:p>
        </w:tc>
        <w:tc>
          <w:tcPr>
            <w:tcW w:w="0" w:type="auto"/>
          </w:tcPr>
          <w:p w:rsidR="00ED2F27" w:rsidRDefault="00ED2F27"/>
          <w:p w:rsidR="00ED2F27" w:rsidRDefault="0066330A">
            <w:pPr>
              <w:spacing w:after="0" w:line="276" w:lineRule="auto"/>
            </w:pPr>
            <w:r>
              <w:rPr>
                <w:rFonts w:ascii="Times New Roman" w:eastAsia="Times New Roman" w:hAnsi="Times New Roman" w:cs="Times New Roman"/>
                <w:sz w:val="26"/>
              </w:rPr>
              <w:t xml:space="preserve">2 </w:t>
            </w:r>
            <w:r w:rsidR="00102A61">
              <w:rPr>
                <w:rFonts w:ascii="Times New Roman" w:eastAsia="Times New Roman" w:hAnsi="Times New Roman" w:cs="Times New Roman"/>
                <w:sz w:val="26"/>
              </w:rPr>
              <w:t>Ngày làm việc</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Phí : 210.000 Đồng</w:t>
            </w:r>
          </w:p>
        </w:tc>
        <w:tc>
          <w:tcPr>
            <w:tcW w:w="0" w:type="auto"/>
          </w:tcPr>
          <w:p w:rsidR="00ED2F27" w:rsidRDefault="00ED2F27"/>
          <w:p w:rsidR="00ED2F27" w:rsidRDefault="0066330A">
            <w:pPr>
              <w:spacing w:after="0" w:line="276" w:lineRule="auto"/>
            </w:pPr>
            <w:r>
              <w:rPr>
                <w:rFonts w:ascii="Times New Roman" w:eastAsia="Times New Roman" w:hAnsi="Times New Roman" w:cs="Times New Roman"/>
                <w:sz w:val="26"/>
              </w:rPr>
              <w:t>02</w:t>
            </w:r>
            <w:r w:rsidR="00102A61">
              <w:rPr>
                <w:rFonts w:ascii="Times New Roman" w:eastAsia="Times New Roman" w:hAnsi="Times New Roman" w:cs="Times New Roman"/>
                <w:sz w:val="26"/>
              </w:rPr>
              <w:t xml:space="preserve"> ngày làm việc kể từ ngày nhận được đủ hồ sơ hợp lệ</w:t>
            </w:r>
          </w:p>
        </w:tc>
      </w:tr>
      <w:tr w:rsidR="00ED2F27">
        <w:tblPrEx>
          <w:tblCellMar>
            <w:top w:w="0" w:type="dxa"/>
            <w:bottom w:w="0" w:type="dxa"/>
          </w:tblCellMar>
        </w:tblPrEx>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 xml:space="preserve">Trực </w:t>
            </w:r>
            <w:r>
              <w:rPr>
                <w:rFonts w:ascii="Times New Roman" w:eastAsia="Times New Roman" w:hAnsi="Times New Roman" w:cs="Times New Roman"/>
                <w:sz w:val="26"/>
              </w:rPr>
              <w:t>tuyến</w:t>
            </w:r>
          </w:p>
        </w:tc>
        <w:tc>
          <w:tcPr>
            <w:tcW w:w="0" w:type="auto"/>
          </w:tcPr>
          <w:p w:rsidR="00ED2F27" w:rsidRDefault="00ED2F27"/>
          <w:p w:rsidR="00ED2F27" w:rsidRDefault="0066330A">
            <w:pPr>
              <w:spacing w:after="0" w:line="276" w:lineRule="auto"/>
            </w:pPr>
            <w:r>
              <w:rPr>
                <w:rFonts w:ascii="Times New Roman" w:eastAsia="Times New Roman" w:hAnsi="Times New Roman" w:cs="Times New Roman"/>
                <w:sz w:val="26"/>
              </w:rPr>
              <w:t>2</w:t>
            </w:r>
            <w:r w:rsidR="00102A61">
              <w:rPr>
                <w:rFonts w:ascii="Times New Roman" w:eastAsia="Times New Roman" w:hAnsi="Times New Roman" w:cs="Times New Roman"/>
                <w:sz w:val="26"/>
              </w:rPr>
              <w:t xml:space="preserve"> Ngày làm việc</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Phí : 210.000 Đồng</w:t>
            </w:r>
          </w:p>
        </w:tc>
        <w:tc>
          <w:tcPr>
            <w:tcW w:w="0" w:type="auto"/>
          </w:tcPr>
          <w:p w:rsidR="00ED2F27" w:rsidRDefault="00ED2F27"/>
          <w:p w:rsidR="00ED2F27" w:rsidRDefault="0066330A">
            <w:pPr>
              <w:spacing w:after="0" w:line="276" w:lineRule="auto"/>
            </w:pPr>
            <w:r>
              <w:rPr>
                <w:rFonts w:ascii="Times New Roman" w:eastAsia="Times New Roman" w:hAnsi="Times New Roman" w:cs="Times New Roman"/>
                <w:sz w:val="26"/>
              </w:rPr>
              <w:t>02</w:t>
            </w:r>
            <w:r w:rsidR="00102A61">
              <w:rPr>
                <w:rFonts w:ascii="Times New Roman" w:eastAsia="Times New Roman" w:hAnsi="Times New Roman" w:cs="Times New Roman"/>
                <w:sz w:val="26"/>
              </w:rPr>
              <w:t xml:space="preserve"> ngày làm việc kể từ ngày nhận được đủ hồ sơ hợp lệ</w:t>
            </w:r>
          </w:p>
        </w:tc>
      </w:tr>
      <w:tr w:rsidR="00ED2F27">
        <w:tblPrEx>
          <w:tblCellMar>
            <w:top w:w="0" w:type="dxa"/>
            <w:bottom w:w="0" w:type="dxa"/>
          </w:tblCellMar>
        </w:tblPrEx>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Dịch vụ bưu chính</w:t>
            </w:r>
          </w:p>
        </w:tc>
        <w:tc>
          <w:tcPr>
            <w:tcW w:w="0" w:type="auto"/>
          </w:tcPr>
          <w:p w:rsidR="00ED2F27" w:rsidRDefault="00ED2F27"/>
          <w:p w:rsidR="00ED2F27" w:rsidRDefault="0066330A">
            <w:pPr>
              <w:spacing w:after="0" w:line="276" w:lineRule="auto"/>
            </w:pPr>
            <w:r>
              <w:rPr>
                <w:rFonts w:ascii="Times New Roman" w:eastAsia="Times New Roman" w:hAnsi="Times New Roman" w:cs="Times New Roman"/>
                <w:sz w:val="26"/>
              </w:rPr>
              <w:t>2</w:t>
            </w:r>
            <w:r w:rsidR="00102A61">
              <w:rPr>
                <w:rFonts w:ascii="Times New Roman" w:eastAsia="Times New Roman" w:hAnsi="Times New Roman" w:cs="Times New Roman"/>
                <w:sz w:val="26"/>
              </w:rPr>
              <w:t xml:space="preserve"> Ngày làm việc</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Phí : 210.000 Đồng</w:t>
            </w:r>
          </w:p>
        </w:tc>
        <w:tc>
          <w:tcPr>
            <w:tcW w:w="0" w:type="auto"/>
          </w:tcPr>
          <w:p w:rsidR="00ED2F27" w:rsidRDefault="00ED2F27"/>
          <w:p w:rsidR="00ED2F27" w:rsidRDefault="00102A61" w:rsidP="0066330A">
            <w:pPr>
              <w:spacing w:after="0" w:line="276" w:lineRule="auto"/>
            </w:pPr>
            <w:r>
              <w:rPr>
                <w:rFonts w:ascii="Times New Roman" w:eastAsia="Times New Roman" w:hAnsi="Times New Roman" w:cs="Times New Roman"/>
                <w:sz w:val="26"/>
              </w:rPr>
              <w:t>0</w:t>
            </w:r>
            <w:r w:rsidR="0066330A">
              <w:rPr>
                <w:rFonts w:ascii="Times New Roman" w:eastAsia="Times New Roman" w:hAnsi="Times New Roman" w:cs="Times New Roman"/>
                <w:sz w:val="26"/>
              </w:rPr>
              <w:t>2</w:t>
            </w:r>
            <w:bookmarkStart w:id="0" w:name="_GoBack"/>
            <w:bookmarkEnd w:id="0"/>
            <w:r>
              <w:rPr>
                <w:rFonts w:ascii="Times New Roman" w:eastAsia="Times New Roman" w:hAnsi="Times New Roman" w:cs="Times New Roman"/>
                <w:sz w:val="26"/>
              </w:rPr>
              <w:t xml:space="preserve"> ngày làm việc kể từ ngày nhận được đủ hồ sơ hợp lệ</w:t>
            </w:r>
          </w:p>
        </w:tc>
      </w:tr>
    </w:tbl>
    <w:p w:rsidR="00ED2F27" w:rsidRDefault="00102A61">
      <w:pPr>
        <w:spacing w:before="240" w:after="0" w:line="276" w:lineRule="auto"/>
        <w:jc w:val="both"/>
      </w:pPr>
      <w:r>
        <w:rPr>
          <w:rFonts w:ascii="Times New Roman" w:eastAsia="Times New Roman" w:hAnsi="Times New Roman" w:cs="Times New Roman"/>
          <w:b/>
          <w:sz w:val="26"/>
        </w:rPr>
        <w:t xml:space="preserve">Thành phần hồ sơ: </w:t>
      </w:r>
    </w:p>
    <w:p w:rsidR="00ED2F27" w:rsidRDefault="00102A61">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389"/>
        <w:gridCol w:w="1840"/>
        <w:gridCol w:w="1182"/>
      </w:tblGrid>
      <w:tr w:rsidR="00ED2F27">
        <w:tblPrEx>
          <w:tblCellMar>
            <w:top w:w="0" w:type="dxa"/>
            <w:bottom w:w="0" w:type="dxa"/>
          </w:tblCellMar>
        </w:tblPrEx>
        <w:tc>
          <w:tcPr>
            <w:tcW w:w="6000" w:type="dxa"/>
          </w:tcPr>
          <w:p w:rsidR="00ED2F27" w:rsidRDefault="00ED2F27"/>
          <w:p w:rsidR="00ED2F27" w:rsidRDefault="00102A61">
            <w:pPr>
              <w:spacing w:after="0" w:line="276" w:lineRule="auto"/>
              <w:jc w:val="center"/>
            </w:pPr>
            <w:r>
              <w:rPr>
                <w:rFonts w:ascii="Times New Roman" w:eastAsia="Times New Roman" w:hAnsi="Times New Roman" w:cs="Times New Roman"/>
                <w:b/>
                <w:sz w:val="26"/>
              </w:rPr>
              <w:t>Tên giấy tờ</w:t>
            </w:r>
          </w:p>
        </w:tc>
        <w:tc>
          <w:tcPr>
            <w:tcW w:w="2000" w:type="dxa"/>
          </w:tcPr>
          <w:p w:rsidR="00ED2F27" w:rsidRDefault="00ED2F27"/>
          <w:p w:rsidR="00ED2F27" w:rsidRDefault="00102A61">
            <w:pPr>
              <w:spacing w:after="0" w:line="276" w:lineRule="auto"/>
              <w:jc w:val="center"/>
            </w:pPr>
            <w:r>
              <w:rPr>
                <w:rFonts w:ascii="Times New Roman" w:eastAsia="Times New Roman" w:hAnsi="Times New Roman" w:cs="Times New Roman"/>
                <w:b/>
                <w:sz w:val="26"/>
              </w:rPr>
              <w:t xml:space="preserve">Mẫu </w:t>
            </w:r>
            <w:r>
              <w:rPr>
                <w:rFonts w:ascii="Times New Roman" w:eastAsia="Times New Roman" w:hAnsi="Times New Roman" w:cs="Times New Roman"/>
                <w:b/>
                <w:sz w:val="26"/>
              </w:rPr>
              <w:t>đơn, tờ khai</w:t>
            </w:r>
          </w:p>
        </w:tc>
        <w:tc>
          <w:tcPr>
            <w:tcW w:w="2000" w:type="dxa"/>
          </w:tcPr>
          <w:p w:rsidR="00ED2F27" w:rsidRDefault="00ED2F27"/>
          <w:p w:rsidR="00ED2F27" w:rsidRDefault="00102A61">
            <w:pPr>
              <w:spacing w:after="0" w:line="276" w:lineRule="auto"/>
              <w:jc w:val="center"/>
            </w:pPr>
            <w:r>
              <w:rPr>
                <w:rFonts w:ascii="Times New Roman" w:eastAsia="Times New Roman" w:hAnsi="Times New Roman" w:cs="Times New Roman"/>
                <w:b/>
                <w:sz w:val="26"/>
              </w:rPr>
              <w:t>Số lượng</w:t>
            </w:r>
          </w:p>
        </w:tc>
      </w:tr>
      <w:tr w:rsidR="00ED2F27">
        <w:tblPrEx>
          <w:tblCellMar>
            <w:top w:w="0" w:type="dxa"/>
            <w:bottom w:w="0" w:type="dxa"/>
          </w:tblCellMar>
        </w:tblPrEx>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1.Văn bản công bố đủ điều kiện thực hiện khảo nghiệm theo Mẫu số 03 tại Phụ lục I ban hành kèm theo Nghị định số 155/2018/NĐ-CP</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Mau 03 MTYT 5083.docx</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ED2F27">
        <w:tblPrEx>
          <w:tblCellMar>
            <w:top w:w="0" w:type="dxa"/>
            <w:bottom w:w="0" w:type="dxa"/>
          </w:tblCellMar>
        </w:tblPrEx>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2. Danh mục tên các quy trình khảo nghiệm mà cơ sở có</w:t>
            </w:r>
            <w:r>
              <w:rPr>
                <w:rFonts w:ascii="Times New Roman" w:eastAsia="Times New Roman" w:hAnsi="Times New Roman" w:cs="Times New Roman"/>
                <w:sz w:val="26"/>
              </w:rPr>
              <w:t xml:space="preserve"> khả năng thực hiện có xác nhận của cơ sở khảo nghiệm.</w:t>
            </w:r>
          </w:p>
        </w:tc>
        <w:tc>
          <w:tcPr>
            <w:tcW w:w="0" w:type="auto"/>
          </w:tcPr>
          <w:p w:rsidR="00ED2F27" w:rsidRDefault="00ED2F27"/>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ED2F27">
        <w:tblPrEx>
          <w:tblCellMar>
            <w:top w:w="0" w:type="dxa"/>
            <w:bottom w:w="0" w:type="dxa"/>
          </w:tblCellMar>
        </w:tblPrEx>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3. Bản kê khai nhân sự theo mẫu quy định tại Phụ lục II ban hành kèm theo Nghị định số 91/2016/NĐ-CP.</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Phu luc II MTYT 5083.docx</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ED2F27">
        <w:tblPrEx>
          <w:tblCellMar>
            <w:top w:w="0" w:type="dxa"/>
            <w:bottom w:w="0" w:type="dxa"/>
          </w:tblCellMar>
        </w:tblPrEx>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 xml:space="preserve">5. Danh mục </w:t>
            </w:r>
            <w:r>
              <w:rPr>
                <w:rFonts w:ascii="Times New Roman" w:eastAsia="Times New Roman" w:hAnsi="Times New Roman" w:cs="Times New Roman"/>
                <w:sz w:val="26"/>
              </w:rPr>
              <w:t>phương tiện, trang thiết bị phục vụ hoạt động khảo nghiệm có xác nhận của cơ sở khảo nghiệm.</w:t>
            </w:r>
          </w:p>
        </w:tc>
        <w:tc>
          <w:tcPr>
            <w:tcW w:w="0" w:type="auto"/>
          </w:tcPr>
          <w:p w:rsidR="00ED2F27" w:rsidRDefault="00ED2F27"/>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ED2F27">
        <w:tblPrEx>
          <w:tblCellMar>
            <w:top w:w="0" w:type="dxa"/>
            <w:bottom w:w="0" w:type="dxa"/>
          </w:tblCellMar>
        </w:tblPrEx>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4. Giấy chứng nhận  được công nhận phù hợp ISO/IEC 17025 hoặc ISO 15189 (bản sao hợp lệ)</w:t>
            </w:r>
          </w:p>
        </w:tc>
        <w:tc>
          <w:tcPr>
            <w:tcW w:w="0" w:type="auto"/>
          </w:tcPr>
          <w:p w:rsidR="00ED2F27" w:rsidRDefault="00ED2F27"/>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bl>
    <w:p w:rsidR="00ED2F27" w:rsidRDefault="00102A61">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Doanh nghiệp, Doanh nghiệp có vốn đầu tư nước ngoài, Tổ chức (không bao gồm doanh nghiệp, HTX), Hợp tác xã</w:t>
      </w:r>
    </w:p>
    <w:p w:rsidR="00ED2F27" w:rsidRDefault="00102A61">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Sở Y tế</w:t>
      </w:r>
    </w:p>
    <w:p w:rsidR="00ED2F27" w:rsidRDefault="00102A61">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ED2F27" w:rsidRDefault="00102A61">
      <w:pPr>
        <w:spacing w:after="0" w:line="276" w:lineRule="auto"/>
        <w:jc w:val="both"/>
      </w:pPr>
      <w:r>
        <w:rPr>
          <w:rFonts w:ascii="Times New Roman" w:eastAsia="Times New Roman" w:hAnsi="Times New Roman" w:cs="Times New Roman"/>
          <w:b/>
          <w:sz w:val="26"/>
        </w:rPr>
        <w:lastRenderedPageBreak/>
        <w:t xml:space="preserve">Địa chỉ tiếp nhận HS: </w:t>
      </w:r>
      <w:r>
        <w:rPr>
          <w:rFonts w:ascii="Times New Roman" w:eastAsia="Times New Roman" w:hAnsi="Times New Roman" w:cs="Times New Roman"/>
          <w:sz w:val="26"/>
        </w:rPr>
        <w:t>Không có thông tin</w:t>
      </w:r>
    </w:p>
    <w:p w:rsidR="00ED2F27" w:rsidRDefault="00102A61">
      <w:pPr>
        <w:spacing w:after="0" w:line="276" w:lineRule="auto"/>
        <w:jc w:val="both"/>
      </w:pPr>
      <w:r>
        <w:rPr>
          <w:rFonts w:ascii="Times New Roman" w:eastAsia="Times New Roman" w:hAnsi="Times New Roman" w:cs="Times New Roman"/>
          <w:b/>
          <w:sz w:val="26"/>
        </w:rPr>
        <w:t>Cơ quan được ủy qu</w:t>
      </w:r>
      <w:r>
        <w:rPr>
          <w:rFonts w:ascii="Times New Roman" w:eastAsia="Times New Roman" w:hAnsi="Times New Roman" w:cs="Times New Roman"/>
          <w:b/>
          <w:sz w:val="26"/>
        </w:rPr>
        <w:t xml:space="preserve">yền: </w:t>
      </w:r>
      <w:r>
        <w:rPr>
          <w:rFonts w:ascii="Times New Roman" w:eastAsia="Times New Roman" w:hAnsi="Times New Roman" w:cs="Times New Roman"/>
          <w:sz w:val="26"/>
        </w:rPr>
        <w:t>Không có thông tin</w:t>
      </w:r>
    </w:p>
    <w:p w:rsidR="00ED2F27" w:rsidRDefault="00102A61">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ED2F27" w:rsidRDefault="00102A61">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Công bố thông tin trên trang thông tin điện tử</w:t>
      </w:r>
    </w:p>
    <w:p w:rsidR="00ED2F27" w:rsidRDefault="00102A61">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06"/>
        <w:gridCol w:w="6016"/>
        <w:gridCol w:w="732"/>
        <w:gridCol w:w="1057"/>
      </w:tblGrid>
      <w:tr w:rsidR="00ED2F27">
        <w:tblPrEx>
          <w:tblCellMar>
            <w:top w:w="0" w:type="dxa"/>
            <w:bottom w:w="0" w:type="dxa"/>
          </w:tblCellMar>
        </w:tblPrEx>
        <w:tc>
          <w:tcPr>
            <w:tcW w:w="2000" w:type="dxa"/>
          </w:tcPr>
          <w:p w:rsidR="00ED2F27" w:rsidRDefault="00ED2F27"/>
          <w:p w:rsidR="00ED2F27" w:rsidRDefault="00102A61">
            <w:pPr>
              <w:spacing w:after="0" w:line="276" w:lineRule="auto"/>
              <w:jc w:val="center"/>
            </w:pPr>
            <w:r>
              <w:rPr>
                <w:rFonts w:ascii="Times New Roman" w:eastAsia="Times New Roman" w:hAnsi="Times New Roman" w:cs="Times New Roman"/>
                <w:b/>
                <w:sz w:val="26"/>
              </w:rPr>
              <w:t>Số ký hiệu</w:t>
            </w:r>
          </w:p>
        </w:tc>
        <w:tc>
          <w:tcPr>
            <w:tcW w:w="3500" w:type="dxa"/>
          </w:tcPr>
          <w:p w:rsidR="00ED2F27" w:rsidRDefault="00ED2F27"/>
          <w:p w:rsidR="00ED2F27" w:rsidRDefault="00102A61">
            <w:pPr>
              <w:spacing w:after="0" w:line="276" w:lineRule="auto"/>
              <w:jc w:val="center"/>
            </w:pPr>
            <w:r>
              <w:rPr>
                <w:rFonts w:ascii="Times New Roman" w:eastAsia="Times New Roman" w:hAnsi="Times New Roman" w:cs="Times New Roman"/>
                <w:b/>
                <w:sz w:val="26"/>
              </w:rPr>
              <w:t>Trích yếu</w:t>
            </w:r>
          </w:p>
        </w:tc>
        <w:tc>
          <w:tcPr>
            <w:tcW w:w="1500" w:type="dxa"/>
          </w:tcPr>
          <w:p w:rsidR="00ED2F27" w:rsidRDefault="00ED2F27"/>
          <w:p w:rsidR="00ED2F27" w:rsidRDefault="00102A61">
            <w:pPr>
              <w:spacing w:after="0" w:line="276" w:lineRule="auto"/>
              <w:jc w:val="center"/>
            </w:pPr>
            <w:r>
              <w:rPr>
                <w:rFonts w:ascii="Times New Roman" w:eastAsia="Times New Roman" w:hAnsi="Times New Roman" w:cs="Times New Roman"/>
                <w:b/>
                <w:sz w:val="26"/>
              </w:rPr>
              <w:t>Ngày ban hành</w:t>
            </w:r>
          </w:p>
        </w:tc>
        <w:tc>
          <w:tcPr>
            <w:tcW w:w="3000" w:type="dxa"/>
          </w:tcPr>
          <w:p w:rsidR="00ED2F27" w:rsidRDefault="00ED2F27"/>
          <w:p w:rsidR="00ED2F27" w:rsidRDefault="00102A61">
            <w:pPr>
              <w:spacing w:after="0" w:line="276" w:lineRule="auto"/>
              <w:jc w:val="center"/>
            </w:pPr>
            <w:r>
              <w:rPr>
                <w:rFonts w:ascii="Times New Roman" w:eastAsia="Times New Roman" w:hAnsi="Times New Roman" w:cs="Times New Roman"/>
                <w:b/>
                <w:sz w:val="26"/>
              </w:rPr>
              <w:t>Cơ quan ban hành</w:t>
            </w:r>
          </w:p>
        </w:tc>
      </w:tr>
      <w:tr w:rsidR="00ED2F27">
        <w:tblPrEx>
          <w:tblCellMar>
            <w:top w:w="0" w:type="dxa"/>
            <w:bottom w:w="0" w:type="dxa"/>
          </w:tblCellMar>
        </w:tblPrEx>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91/2016/NĐ-CP</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 xml:space="preserve">Nghị định 91/2016/NĐ-CP-Về quản lý hóa </w:t>
            </w:r>
            <w:r>
              <w:rPr>
                <w:rFonts w:ascii="Times New Roman" w:eastAsia="Times New Roman" w:hAnsi="Times New Roman" w:cs="Times New Roman"/>
                <w:sz w:val="26"/>
              </w:rPr>
              <w:t>chất, chế phẩm diệt côn trùng, diệt khuẩn dùng trong lĩnh vực gia dụng và y tế</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01-07-2016</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Chính phủ</w:t>
            </w:r>
          </w:p>
        </w:tc>
      </w:tr>
      <w:tr w:rsidR="00ED2F27">
        <w:tblPrEx>
          <w:tblCellMar>
            <w:top w:w="0" w:type="dxa"/>
            <w:bottom w:w="0" w:type="dxa"/>
          </w:tblCellMar>
        </w:tblPrEx>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155/2018/NĐ-CP</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Nghị định 155/2018/NĐ-CP</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12-11-2018</w:t>
            </w:r>
          </w:p>
        </w:tc>
        <w:tc>
          <w:tcPr>
            <w:tcW w:w="0" w:type="auto"/>
          </w:tcPr>
          <w:p w:rsidR="00ED2F27" w:rsidRDefault="00ED2F27"/>
        </w:tc>
      </w:tr>
      <w:tr w:rsidR="00ED2F27">
        <w:tblPrEx>
          <w:tblCellMar>
            <w:top w:w="0" w:type="dxa"/>
            <w:bottom w:w="0" w:type="dxa"/>
          </w:tblCellMar>
        </w:tblPrEx>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59/2023/TT-BTC</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 xml:space="preserve">Thông tư số 59/2023/TT-BTC ngày 30/8/2023 của Bộ trưởng Bộ Tài chính quy định </w:t>
            </w:r>
            <w:r>
              <w:rPr>
                <w:rFonts w:ascii="Times New Roman" w:eastAsia="Times New Roman" w:hAnsi="Times New Roman" w:cs="Times New Roman"/>
                <w:sz w:val="26"/>
              </w:rPr>
              <w:t>mức thu, chế độ thu, nộp quản lý và sử dụng phí trong lĩnh vực y tế</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30-08-2023</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Bộ trưởng Bộ tài chính</w:t>
            </w:r>
          </w:p>
        </w:tc>
      </w:tr>
      <w:tr w:rsidR="00ED2F27">
        <w:tblPrEx>
          <w:tblCellMar>
            <w:top w:w="0" w:type="dxa"/>
            <w:bottom w:w="0" w:type="dxa"/>
          </w:tblCellMar>
        </w:tblPrEx>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43/2024/TT-BTC</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43/2024/TT-BTC</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28-06-2024</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Bộ Tài chính</w:t>
            </w:r>
          </w:p>
        </w:tc>
      </w:tr>
      <w:tr w:rsidR="00ED2F27">
        <w:tblPrEx>
          <w:tblCellMar>
            <w:top w:w="0" w:type="dxa"/>
            <w:bottom w:w="0" w:type="dxa"/>
          </w:tblCellMar>
        </w:tblPrEx>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129/2024/NĐ-CP</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 xml:space="preserve">Nghị định sửa đổi, bổ sung một số Điều của Nghị định số 91/2016/NĐ-CP ngày </w:t>
            </w:r>
            <w:r>
              <w:rPr>
                <w:rFonts w:ascii="Times New Roman" w:eastAsia="Times New Roman" w:hAnsi="Times New Roman" w:cs="Times New Roman"/>
                <w:sz w:val="26"/>
              </w:rPr>
              <w:t>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w:t>
            </w:r>
            <w:r>
              <w:rPr>
                <w:rFonts w:ascii="Times New Roman" w:eastAsia="Times New Roman" w:hAnsi="Times New Roman" w:cs="Times New Roman"/>
                <w:sz w:val="26"/>
              </w:rPr>
              <w:t>u tư kinh doanh thuộc phạm vi quản lý nhà nước của Bộ Y tế</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10-10-2024</w:t>
            </w:r>
          </w:p>
        </w:tc>
        <w:tc>
          <w:tcPr>
            <w:tcW w:w="0" w:type="auto"/>
          </w:tcPr>
          <w:p w:rsidR="00ED2F27" w:rsidRDefault="00ED2F27"/>
          <w:p w:rsidR="00ED2F27" w:rsidRDefault="00102A61">
            <w:pPr>
              <w:spacing w:after="0" w:line="276" w:lineRule="auto"/>
            </w:pPr>
            <w:r>
              <w:rPr>
                <w:rFonts w:ascii="Times New Roman" w:eastAsia="Times New Roman" w:hAnsi="Times New Roman" w:cs="Times New Roman"/>
                <w:sz w:val="26"/>
              </w:rPr>
              <w:t>Chính phủ</w:t>
            </w:r>
          </w:p>
        </w:tc>
      </w:tr>
    </w:tbl>
    <w:p w:rsidR="00ED2F27" w:rsidRDefault="00102A61">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Yêu cầu đối với hồ sơ công bố trực tuyến: theo quy định tại Điều 52 Nghị định số 91/2016/NĐ-CP. Điều kiện đối với cơ sở thực hiện khảo nghiệm: </w:t>
      </w:r>
      <w:r>
        <w:rPr>
          <w:rFonts w:ascii="Times New Roman" w:eastAsia="Times New Roman" w:hAnsi="Times New Roman" w:cs="Times New Roman"/>
          <w:sz w:val="26"/>
        </w:rPr>
        <w:t xml:space="preserve">- Yêu cầu về nhân sự: người phụ trách bộ phận khảo nghiệm có ít nhất 03 năm kinh nghiệm trong lĩnh vực khảo nghiệm chế phẩm (quy định tại khoản 7 và Khoản 8 </w:t>
      </w:r>
      <w:r>
        <w:rPr>
          <w:rFonts w:ascii="Times New Roman" w:eastAsia="Times New Roman" w:hAnsi="Times New Roman" w:cs="Times New Roman"/>
          <w:sz w:val="26"/>
        </w:rPr>
        <w:lastRenderedPageBreak/>
        <w:t>Điều 9 Nghị định số 155/2018/NĐ-CP). - Yêu cầu về cơ sở vật chất: có phòng khảo nghiệm được công nh</w:t>
      </w:r>
      <w:r>
        <w:rPr>
          <w:rFonts w:ascii="Times New Roman" w:eastAsia="Times New Roman" w:hAnsi="Times New Roman" w:cs="Times New Roman"/>
          <w:sz w:val="26"/>
        </w:rPr>
        <w:t>ận phù hợp ISO/IEC 17025 hoặc ISO 15189. Trường hợp có hoạt động dịch vụ thử nghiệm thì hoạt động thử nghiệm phải được đăng ký theo quy định của pháp luật về điều kiện kinh doanh dịch vụ đánh giá sự phù hợp (quy định tại khoản 5 Điều 2 Nghị định số 129/202</w:t>
      </w:r>
      <w:r>
        <w:rPr>
          <w:rFonts w:ascii="Times New Roman" w:eastAsia="Times New Roman" w:hAnsi="Times New Roman" w:cs="Times New Roman"/>
          <w:sz w:val="26"/>
        </w:rPr>
        <w:t>4/NĐ-CP). - Có các chủng côn trùng, vi khuẩn, vi rút đủ cho quy trình khảo nghiệm (Điểm c Khoản 3 Điều 14 Nghị định số 91/2016/NĐ-CP). - Hoàn thành việc công bố đủ điều kiện thực hiện khảo nghiệm quy định tại Điều 16 Nghị định số 91/2016/NĐ-CP (Khoản 4 Điề</w:t>
      </w:r>
      <w:r>
        <w:rPr>
          <w:rFonts w:ascii="Times New Roman" w:eastAsia="Times New Roman" w:hAnsi="Times New Roman" w:cs="Times New Roman"/>
          <w:sz w:val="26"/>
        </w:rPr>
        <w:t>u 14 Nghị định số 91/2016/NĐ-CP).</w:t>
      </w:r>
    </w:p>
    <w:p w:rsidR="00ED2F27" w:rsidRDefault="00102A61">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ED2F27" w:rsidRDefault="00102A61">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ED2F27">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27"/>
    <w:rsid w:val="000D7D18"/>
    <w:rsid w:val="00102A61"/>
    <w:rsid w:val="0066330A"/>
    <w:rsid w:val="00ED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B8E2"/>
  <w15:docId w15:val="{DAABE058-9886-42E4-B049-C8C42D93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A239A08B5201743A102C5A74C08CF66" ma:contentTypeVersion="2" ma:contentTypeDescription="Upload an image." ma:contentTypeScope="" ma:versionID="989f30f5ae7d5b3c6e5d667da97e8d54">
  <xsd:schema xmlns:xsd="http://www.w3.org/2001/XMLSchema" xmlns:xs="http://www.w3.org/2001/XMLSchema" xmlns:p="http://schemas.microsoft.com/office/2006/metadata/properties" xmlns:ns1="http://schemas.microsoft.com/sharepoint/v3" xmlns:ns2="6E1D4B41-B3CC-41C2-9E4D-96AFC126892C" xmlns:ns3="http://schemas.microsoft.com/sharepoint/v3/fields" xmlns:ns4="8a7419cc-c1f4-4ca6-91dc-a602ec84f797" targetNamespace="http://schemas.microsoft.com/office/2006/metadata/properties" ma:root="true" ma:fieldsID="1887b9b7387025e0027390014bcc1d93" ns1:_="" ns2:_="" ns3:_="" ns4:_="">
    <xsd:import namespace="http://schemas.microsoft.com/sharepoint/v3"/>
    <xsd:import namespace="6E1D4B41-B3CC-41C2-9E4D-96AFC126892C"/>
    <xsd:import namespace="http://schemas.microsoft.com/sharepoint/v3/fields"/>
    <xsd:import namespace="8a7419cc-c1f4-4ca6-91dc-a602ec84f79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1D4B41-B3CC-41C2-9E4D-96AFC126892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419cc-c1f4-4ca6-91dc-a602ec84f797"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6E1D4B41-B3CC-41C2-9E4D-96AFC126892C" xsi:nil="true"/>
  </documentManagement>
</p:properties>
</file>

<file path=customXml/itemProps1.xml><?xml version="1.0" encoding="utf-8"?>
<ds:datastoreItem xmlns:ds="http://schemas.openxmlformats.org/officeDocument/2006/customXml" ds:itemID="{1462C51F-E2DE-4EE9-BF9D-F47D9BDA66F3}"/>
</file>

<file path=customXml/itemProps2.xml><?xml version="1.0" encoding="utf-8"?>
<ds:datastoreItem xmlns:ds="http://schemas.openxmlformats.org/officeDocument/2006/customXml" ds:itemID="{95269B73-1CBC-4624-A8A9-243E0FCD01F5}"/>
</file>

<file path=customXml/itemProps3.xml><?xml version="1.0" encoding="utf-8"?>
<ds:datastoreItem xmlns:ds="http://schemas.openxmlformats.org/officeDocument/2006/customXml" ds:itemID="{60C99138-4836-4C7E-97E7-36D4A3299813}"/>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keywords/>
  <dc:description/>
  <cp:lastModifiedBy>Admin</cp:lastModifiedBy>
  <cp:revision>2</cp:revision>
  <dcterms:created xsi:type="dcterms:W3CDTF">2024-12-12T03:23:00Z</dcterms:created>
  <dcterms:modified xsi:type="dcterms:W3CDTF">2024-12-12T03:23:00Z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0x0101009148F5A04DDD49CBA7127AADA5FB792B00AADE34325A8B49CDA8BB4DB53328F214001A239A08B5201743A102C5A74C08CF66</vt:lpwstr>
  </property>
</Properties>
</file>