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718" w:rsidRDefault="006747AF">
      <w:pPr>
        <w:spacing w:after="300" w:line="276" w:lineRule="auto"/>
        <w:jc w:val="center"/>
      </w:pPr>
      <w:r>
        <w:rPr>
          <w:rFonts w:ascii="Times New Roman" w:eastAsia="Times New Roman" w:hAnsi="Times New Roman" w:cs="Times New Roman"/>
          <w:b/>
          <w:sz w:val="26"/>
        </w:rPr>
        <w:t>Chi tiết thủ tục hành chính</w:t>
      </w:r>
    </w:p>
    <w:p w:rsidR="00374718" w:rsidRDefault="006747AF">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1.002944</w:t>
      </w:r>
    </w:p>
    <w:p w:rsidR="00374718" w:rsidRDefault="006747AF">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3613/QĐ-BYT</w:t>
      </w:r>
    </w:p>
    <w:p w:rsidR="00374718" w:rsidRDefault="006747AF">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Công bố cơ sở đủ điều kiện sản xuất chế phẩm diệt côn trùng, diệt khuẩn dùng trong lĩnh vực gia dụng và y tế</w:t>
      </w:r>
    </w:p>
    <w:p w:rsidR="00374718" w:rsidRDefault="006747AF">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w:t>
      </w:r>
    </w:p>
    <w:p w:rsidR="00374718" w:rsidRDefault="006747AF">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w:t>
      </w:r>
      <w:r>
        <w:rPr>
          <w:rFonts w:ascii="Times New Roman" w:eastAsia="Times New Roman" w:hAnsi="Times New Roman" w:cs="Times New Roman"/>
          <w:sz w:val="26"/>
        </w:rPr>
        <w:t xml:space="preserve"> quy định chi tiết</w:t>
      </w:r>
    </w:p>
    <w:p w:rsidR="00374718" w:rsidRDefault="006747AF">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374718" w:rsidRDefault="006747AF">
      <w:pPr>
        <w:spacing w:after="0" w:line="276" w:lineRule="auto"/>
        <w:jc w:val="both"/>
      </w:pPr>
      <w:r>
        <w:rPr>
          <w:rFonts w:ascii="Times New Roman" w:eastAsia="Times New Roman" w:hAnsi="Times New Roman" w:cs="Times New Roman"/>
          <w:b/>
          <w:sz w:val="26"/>
        </w:rPr>
        <w:t xml:space="preserve">Trình tự thực hiện: </w:t>
      </w:r>
    </w:p>
    <w:p w:rsidR="00374718" w:rsidRDefault="00374718">
      <w:pPr>
        <w:shd w:val="clear" w:color="auto" w:fill="F2F6F9"/>
        <w:spacing w:before="120" w:after="0" w:line="276" w:lineRule="auto"/>
        <w:jc w:val="both"/>
      </w:pPr>
    </w:p>
    <w:p w:rsidR="000A3AA6" w:rsidRDefault="006747AF">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Bước 1: Trước khi thực hiện sản xuất chế phẩm, người đại diện theo pháp luật của cơ sở sản xuất nộp hồ sơ đến Sở Y tế nơi cơ sở sản xuất đặt trụ sở.</w:t>
      </w:r>
    </w:p>
    <w:p w:rsidR="00374718" w:rsidRDefault="006747AF">
      <w:pPr>
        <w:spacing w:after="0" w:line="276" w:lineRule="auto"/>
        <w:jc w:val="both"/>
      </w:pPr>
      <w:r>
        <w:rPr>
          <w:rFonts w:ascii="Times New Roman" w:eastAsia="Times New Roman" w:hAnsi="Times New Roman" w:cs="Times New Roman"/>
          <w:sz w:val="26"/>
        </w:rPr>
        <w:t xml:space="preserve"> Bước 2: Trong thời hạn 0</w:t>
      </w:r>
      <w:r w:rsidR="000A3AA6">
        <w:rPr>
          <w:rFonts w:ascii="Times New Roman" w:eastAsia="Times New Roman" w:hAnsi="Times New Roman" w:cs="Times New Roman"/>
          <w:sz w:val="26"/>
        </w:rPr>
        <w:t>1</w:t>
      </w:r>
      <w:r>
        <w:rPr>
          <w:rFonts w:ascii="Times New Roman" w:eastAsia="Times New Roman" w:hAnsi="Times New Roman" w:cs="Times New Roman"/>
          <w:sz w:val="26"/>
        </w:rPr>
        <w:t xml:space="preserve"> ngày làm việc, k</w:t>
      </w:r>
      <w:r>
        <w:rPr>
          <w:rFonts w:ascii="Times New Roman" w:eastAsia="Times New Roman" w:hAnsi="Times New Roman" w:cs="Times New Roman"/>
          <w:sz w:val="26"/>
        </w:rPr>
        <w:t>ể từ ngày tiếp nhận hồ sơ công bố của cơ sở sản xuất, Sở Y tế có trách nhiệm công khai trên trang thông tin điện tử của Sở Y tế các thông tin: tên, địa chỉ, số điện thoại liên hệ của cơ sở sản xuất. Trường hợp có thay đổi về tên, địa chỉ của cơ sở sản xuất</w:t>
      </w:r>
      <w:r>
        <w:rPr>
          <w:rFonts w:ascii="Times New Roman" w:eastAsia="Times New Roman" w:hAnsi="Times New Roman" w:cs="Times New Roman"/>
          <w:sz w:val="26"/>
        </w:rPr>
        <w:t>: trong thời hạn 15 ngày, cơ sở sản xuất có trách nhiệm gửi thông báo việc thay đổi này đến Sở Y tế. Trong thời hạn 0</w:t>
      </w:r>
      <w:r w:rsidR="000A3AA6">
        <w:rPr>
          <w:rFonts w:ascii="Times New Roman" w:eastAsia="Times New Roman" w:hAnsi="Times New Roman" w:cs="Times New Roman"/>
          <w:sz w:val="26"/>
        </w:rPr>
        <w:t>1</w:t>
      </w:r>
      <w:r>
        <w:rPr>
          <w:rFonts w:ascii="Times New Roman" w:eastAsia="Times New Roman" w:hAnsi="Times New Roman" w:cs="Times New Roman"/>
          <w:sz w:val="26"/>
        </w:rPr>
        <w:t xml:space="preserve"> ngày làm việc, Sở Y tế có trách nhiệm cập nhật trên trang thông tin điện tử của Sở Y tế các thông tin nêu trên. Hằng năm, cơ sở sản xuất </w:t>
      </w:r>
      <w:r>
        <w:rPr>
          <w:rFonts w:ascii="Times New Roman" w:eastAsia="Times New Roman" w:hAnsi="Times New Roman" w:cs="Times New Roman"/>
          <w:sz w:val="26"/>
        </w:rPr>
        <w:t>có trách nhiệm gửi thông báo các thay đổi khác (nếu có) ngoài các về tên và địa chỉ nêu trên đến Sở Y tế nơi cơ sở đặt trụ sở để cập nhật thông tin. Trong thời hạn 0</w:t>
      </w:r>
      <w:r w:rsidR="000A3AA6">
        <w:rPr>
          <w:rFonts w:ascii="Times New Roman" w:eastAsia="Times New Roman" w:hAnsi="Times New Roman" w:cs="Times New Roman"/>
          <w:sz w:val="26"/>
        </w:rPr>
        <w:t>1</w:t>
      </w:r>
      <w:r>
        <w:rPr>
          <w:rFonts w:ascii="Times New Roman" w:eastAsia="Times New Roman" w:hAnsi="Times New Roman" w:cs="Times New Roman"/>
          <w:sz w:val="26"/>
        </w:rPr>
        <w:t xml:space="preserve"> ngày làm việc, kể từ ngày nhận được thông báo của cơ sở sản xuất, Sở Y tế nơi cơ sở đặt t</w:t>
      </w:r>
      <w:r>
        <w:rPr>
          <w:rFonts w:ascii="Times New Roman" w:eastAsia="Times New Roman" w:hAnsi="Times New Roman" w:cs="Times New Roman"/>
          <w:sz w:val="26"/>
        </w:rPr>
        <w:t>rụ sở có trách nhiệm cập nhật thông tin trên trang thông tin điện tử của Sở Y tế.</w:t>
      </w:r>
    </w:p>
    <w:p w:rsidR="00374718" w:rsidRDefault="006747AF">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58"/>
        <w:gridCol w:w="1500"/>
        <w:gridCol w:w="2531"/>
        <w:gridCol w:w="3902"/>
      </w:tblGrid>
      <w:tr w:rsidR="00374718">
        <w:tblPrEx>
          <w:tblCellMar>
            <w:top w:w="0" w:type="dxa"/>
            <w:bottom w:w="0" w:type="dxa"/>
          </w:tblCellMar>
        </w:tblPrEx>
        <w:tc>
          <w:tcPr>
            <w:tcW w:w="1500" w:type="dxa"/>
          </w:tcPr>
          <w:p w:rsidR="00374718" w:rsidRDefault="00374718"/>
          <w:p w:rsidR="00374718" w:rsidRDefault="006747AF">
            <w:pPr>
              <w:spacing w:after="0" w:line="276" w:lineRule="auto"/>
              <w:jc w:val="center"/>
            </w:pPr>
            <w:r>
              <w:rPr>
                <w:rFonts w:ascii="Times New Roman" w:eastAsia="Times New Roman" w:hAnsi="Times New Roman" w:cs="Times New Roman"/>
                <w:b/>
                <w:sz w:val="26"/>
              </w:rPr>
              <w:t>Hình thức nộp</w:t>
            </w:r>
          </w:p>
        </w:tc>
        <w:tc>
          <w:tcPr>
            <w:tcW w:w="2000" w:type="dxa"/>
          </w:tcPr>
          <w:p w:rsidR="00374718" w:rsidRDefault="00374718"/>
          <w:p w:rsidR="00374718" w:rsidRDefault="006747AF">
            <w:pPr>
              <w:spacing w:after="0" w:line="276" w:lineRule="auto"/>
              <w:jc w:val="center"/>
            </w:pPr>
            <w:r>
              <w:rPr>
                <w:rFonts w:ascii="Times New Roman" w:eastAsia="Times New Roman" w:hAnsi="Times New Roman" w:cs="Times New Roman"/>
                <w:b/>
                <w:sz w:val="26"/>
              </w:rPr>
              <w:t>Thời hạn giải quyết</w:t>
            </w:r>
          </w:p>
        </w:tc>
        <w:tc>
          <w:tcPr>
            <w:tcW w:w="3500" w:type="dxa"/>
          </w:tcPr>
          <w:p w:rsidR="00374718" w:rsidRDefault="00374718"/>
          <w:p w:rsidR="00374718" w:rsidRDefault="006747AF">
            <w:pPr>
              <w:spacing w:after="0" w:line="276" w:lineRule="auto"/>
              <w:jc w:val="center"/>
            </w:pPr>
            <w:r>
              <w:rPr>
                <w:rFonts w:ascii="Times New Roman" w:eastAsia="Times New Roman" w:hAnsi="Times New Roman" w:cs="Times New Roman"/>
                <w:b/>
                <w:sz w:val="26"/>
              </w:rPr>
              <w:t>Phí, lệ phí</w:t>
            </w:r>
          </w:p>
        </w:tc>
        <w:tc>
          <w:tcPr>
            <w:tcW w:w="3000" w:type="dxa"/>
          </w:tcPr>
          <w:p w:rsidR="00374718" w:rsidRDefault="00374718"/>
          <w:p w:rsidR="00374718" w:rsidRDefault="006747AF">
            <w:pPr>
              <w:spacing w:after="0" w:line="276" w:lineRule="auto"/>
              <w:jc w:val="center"/>
            </w:pPr>
            <w:r>
              <w:rPr>
                <w:rFonts w:ascii="Times New Roman" w:eastAsia="Times New Roman" w:hAnsi="Times New Roman" w:cs="Times New Roman"/>
                <w:b/>
                <w:sz w:val="26"/>
              </w:rPr>
              <w:t>Mô tả</w:t>
            </w:r>
          </w:p>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Trực tiếp</w:t>
            </w:r>
          </w:p>
        </w:tc>
        <w:tc>
          <w:tcPr>
            <w:tcW w:w="0" w:type="auto"/>
          </w:tcPr>
          <w:p w:rsidR="00374718" w:rsidRDefault="00374718"/>
          <w:p w:rsidR="00374718" w:rsidRDefault="000A3AA6">
            <w:pPr>
              <w:spacing w:after="0" w:line="276" w:lineRule="auto"/>
            </w:pPr>
            <w:r>
              <w:rPr>
                <w:rFonts w:ascii="Times New Roman" w:eastAsia="Times New Roman" w:hAnsi="Times New Roman" w:cs="Times New Roman"/>
                <w:sz w:val="26"/>
              </w:rPr>
              <w:t>1</w:t>
            </w:r>
            <w:r w:rsidR="006747AF">
              <w:rPr>
                <w:rFonts w:ascii="Times New Roman" w:eastAsia="Times New Roman" w:hAnsi="Times New Roman" w:cs="Times New Roman"/>
                <w:sz w:val="26"/>
              </w:rPr>
              <w:t xml:space="preserve"> Ngày làm việc</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Phí : 210.000 Đồng</w:t>
            </w:r>
          </w:p>
        </w:tc>
        <w:tc>
          <w:tcPr>
            <w:tcW w:w="0" w:type="auto"/>
          </w:tcPr>
          <w:p w:rsidR="00374718" w:rsidRDefault="00374718"/>
          <w:p w:rsidR="00374718" w:rsidRDefault="006747AF" w:rsidP="000A3AA6">
            <w:pPr>
              <w:spacing w:after="0" w:line="276" w:lineRule="auto"/>
            </w:pPr>
            <w:r>
              <w:rPr>
                <w:rFonts w:ascii="Times New Roman" w:eastAsia="Times New Roman" w:hAnsi="Times New Roman" w:cs="Times New Roman"/>
                <w:sz w:val="26"/>
              </w:rPr>
              <w:t>0</w:t>
            </w:r>
            <w:r w:rsidR="000A3AA6">
              <w:rPr>
                <w:rFonts w:ascii="Times New Roman" w:eastAsia="Times New Roman" w:hAnsi="Times New Roman" w:cs="Times New Roman"/>
                <w:sz w:val="26"/>
              </w:rPr>
              <w:t>1</w:t>
            </w:r>
            <w:r>
              <w:rPr>
                <w:rFonts w:ascii="Times New Roman" w:eastAsia="Times New Roman" w:hAnsi="Times New Roman" w:cs="Times New Roman"/>
                <w:sz w:val="26"/>
              </w:rPr>
              <w:t xml:space="preserve"> ngày làm việc kể từ ngày nhận được đủ hồ sơ</w:t>
            </w:r>
            <w:r>
              <w:rPr>
                <w:rFonts w:ascii="Times New Roman" w:eastAsia="Times New Roman" w:hAnsi="Times New Roman" w:cs="Times New Roman"/>
                <w:sz w:val="26"/>
              </w:rPr>
              <w:t xml:space="preserve"> hợp lệ.</w:t>
            </w:r>
          </w:p>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Trực tuyến</w:t>
            </w:r>
          </w:p>
        </w:tc>
        <w:tc>
          <w:tcPr>
            <w:tcW w:w="0" w:type="auto"/>
          </w:tcPr>
          <w:p w:rsidR="00374718" w:rsidRDefault="00374718"/>
          <w:p w:rsidR="00374718" w:rsidRDefault="000A3AA6">
            <w:pPr>
              <w:spacing w:after="0" w:line="276" w:lineRule="auto"/>
            </w:pPr>
            <w:r>
              <w:rPr>
                <w:rFonts w:ascii="Times New Roman" w:eastAsia="Times New Roman" w:hAnsi="Times New Roman" w:cs="Times New Roman"/>
                <w:sz w:val="26"/>
              </w:rPr>
              <w:t>1</w:t>
            </w:r>
            <w:r w:rsidR="006747AF">
              <w:rPr>
                <w:rFonts w:ascii="Times New Roman" w:eastAsia="Times New Roman" w:hAnsi="Times New Roman" w:cs="Times New Roman"/>
                <w:sz w:val="26"/>
              </w:rPr>
              <w:t xml:space="preserve"> Ngày làm việc</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Phí : 210.000 Đồng</w:t>
            </w:r>
          </w:p>
        </w:tc>
        <w:tc>
          <w:tcPr>
            <w:tcW w:w="0" w:type="auto"/>
          </w:tcPr>
          <w:p w:rsidR="00374718" w:rsidRDefault="00374718"/>
          <w:p w:rsidR="00374718" w:rsidRDefault="006747AF" w:rsidP="000A3AA6">
            <w:pPr>
              <w:spacing w:after="0" w:line="276" w:lineRule="auto"/>
            </w:pPr>
            <w:r>
              <w:rPr>
                <w:rFonts w:ascii="Times New Roman" w:eastAsia="Times New Roman" w:hAnsi="Times New Roman" w:cs="Times New Roman"/>
                <w:sz w:val="26"/>
              </w:rPr>
              <w:t>0</w:t>
            </w:r>
            <w:r w:rsidR="000A3AA6">
              <w:rPr>
                <w:rFonts w:ascii="Times New Roman" w:eastAsia="Times New Roman" w:hAnsi="Times New Roman" w:cs="Times New Roman"/>
                <w:sz w:val="26"/>
              </w:rPr>
              <w:t>1</w:t>
            </w:r>
            <w:r>
              <w:rPr>
                <w:rFonts w:ascii="Times New Roman" w:eastAsia="Times New Roman" w:hAnsi="Times New Roman" w:cs="Times New Roman"/>
                <w:sz w:val="26"/>
              </w:rPr>
              <w:t xml:space="preserve"> ngày làm việc kể từ ngày nhận được đủ hồ sơ hợp lệ.</w:t>
            </w:r>
          </w:p>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Dịch vụ bưu chính</w:t>
            </w:r>
          </w:p>
        </w:tc>
        <w:tc>
          <w:tcPr>
            <w:tcW w:w="0" w:type="auto"/>
          </w:tcPr>
          <w:p w:rsidR="00374718" w:rsidRDefault="00374718"/>
          <w:p w:rsidR="00374718" w:rsidRDefault="000A3AA6">
            <w:pPr>
              <w:spacing w:after="0" w:line="276" w:lineRule="auto"/>
            </w:pPr>
            <w:r>
              <w:rPr>
                <w:rFonts w:ascii="Times New Roman" w:eastAsia="Times New Roman" w:hAnsi="Times New Roman" w:cs="Times New Roman"/>
                <w:sz w:val="26"/>
              </w:rPr>
              <w:t>1</w:t>
            </w:r>
            <w:r w:rsidR="006747AF">
              <w:rPr>
                <w:rFonts w:ascii="Times New Roman" w:eastAsia="Times New Roman" w:hAnsi="Times New Roman" w:cs="Times New Roman"/>
                <w:sz w:val="26"/>
              </w:rPr>
              <w:t xml:space="preserve"> Ngày làm việc</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Phí : 210.000 Đồng</w:t>
            </w:r>
          </w:p>
        </w:tc>
        <w:tc>
          <w:tcPr>
            <w:tcW w:w="0" w:type="auto"/>
          </w:tcPr>
          <w:p w:rsidR="00374718" w:rsidRDefault="00374718"/>
          <w:p w:rsidR="00374718" w:rsidRDefault="006747AF" w:rsidP="000A3AA6">
            <w:pPr>
              <w:spacing w:after="0" w:line="276" w:lineRule="auto"/>
            </w:pPr>
            <w:r>
              <w:rPr>
                <w:rFonts w:ascii="Times New Roman" w:eastAsia="Times New Roman" w:hAnsi="Times New Roman" w:cs="Times New Roman"/>
                <w:sz w:val="26"/>
              </w:rPr>
              <w:t>0</w:t>
            </w:r>
            <w:r w:rsidR="000A3AA6">
              <w:rPr>
                <w:rFonts w:ascii="Times New Roman" w:eastAsia="Times New Roman" w:hAnsi="Times New Roman" w:cs="Times New Roman"/>
                <w:sz w:val="26"/>
              </w:rPr>
              <w:t>1</w:t>
            </w:r>
            <w:bookmarkStart w:id="0" w:name="_GoBack"/>
            <w:bookmarkEnd w:id="0"/>
            <w:r>
              <w:rPr>
                <w:rFonts w:ascii="Times New Roman" w:eastAsia="Times New Roman" w:hAnsi="Times New Roman" w:cs="Times New Roman"/>
                <w:sz w:val="26"/>
              </w:rPr>
              <w:t xml:space="preserve"> ngày làm việc kể từ ngày nhận được đủ hồ sơ hợp lệ.</w:t>
            </w:r>
          </w:p>
        </w:tc>
      </w:tr>
    </w:tbl>
    <w:p w:rsidR="00374718" w:rsidRDefault="006747AF">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374718" w:rsidRDefault="006747AF">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48"/>
        <w:gridCol w:w="1852"/>
        <w:gridCol w:w="1191"/>
      </w:tblGrid>
      <w:tr w:rsidR="00374718">
        <w:tblPrEx>
          <w:tblCellMar>
            <w:top w:w="0" w:type="dxa"/>
            <w:bottom w:w="0" w:type="dxa"/>
          </w:tblCellMar>
        </w:tblPrEx>
        <w:tc>
          <w:tcPr>
            <w:tcW w:w="6000" w:type="dxa"/>
          </w:tcPr>
          <w:p w:rsidR="00374718" w:rsidRDefault="00374718"/>
          <w:p w:rsidR="00374718" w:rsidRDefault="006747AF">
            <w:pPr>
              <w:spacing w:after="0" w:line="276" w:lineRule="auto"/>
              <w:jc w:val="center"/>
            </w:pPr>
            <w:r>
              <w:rPr>
                <w:rFonts w:ascii="Times New Roman" w:eastAsia="Times New Roman" w:hAnsi="Times New Roman" w:cs="Times New Roman"/>
                <w:b/>
                <w:sz w:val="26"/>
              </w:rPr>
              <w:t>Tên giấy tờ</w:t>
            </w:r>
          </w:p>
        </w:tc>
        <w:tc>
          <w:tcPr>
            <w:tcW w:w="2000" w:type="dxa"/>
          </w:tcPr>
          <w:p w:rsidR="00374718" w:rsidRDefault="00374718"/>
          <w:p w:rsidR="00374718" w:rsidRDefault="006747AF">
            <w:pPr>
              <w:spacing w:after="0" w:line="276" w:lineRule="auto"/>
              <w:jc w:val="center"/>
            </w:pPr>
            <w:r>
              <w:rPr>
                <w:rFonts w:ascii="Times New Roman" w:eastAsia="Times New Roman" w:hAnsi="Times New Roman" w:cs="Times New Roman"/>
                <w:b/>
                <w:sz w:val="26"/>
              </w:rPr>
              <w:t>Mẫu đơn, tờ khai</w:t>
            </w:r>
          </w:p>
        </w:tc>
        <w:tc>
          <w:tcPr>
            <w:tcW w:w="2000" w:type="dxa"/>
          </w:tcPr>
          <w:p w:rsidR="00374718" w:rsidRDefault="00374718"/>
          <w:p w:rsidR="00374718" w:rsidRDefault="006747AF">
            <w:pPr>
              <w:spacing w:after="0" w:line="276" w:lineRule="auto"/>
              <w:jc w:val="center"/>
            </w:pPr>
            <w:r>
              <w:rPr>
                <w:rFonts w:ascii="Times New Roman" w:eastAsia="Times New Roman" w:hAnsi="Times New Roman" w:cs="Times New Roman"/>
                <w:b/>
                <w:sz w:val="26"/>
              </w:rPr>
              <w:t>Số lượng</w:t>
            </w:r>
          </w:p>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1. Văn bản công bố đủ điều kiện sản xuất chế phẩm theo Mẫu số 01 tại Phụ lục I ban hành kèm theo Nghị định số 155/2018/NĐ-CP;</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Mau 01 MTYT 5083.docx</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 xml:space="preserve">2. Bản kê khai nhân sự theo mẫu quy </w:t>
            </w:r>
            <w:r>
              <w:rPr>
                <w:rFonts w:ascii="Times New Roman" w:eastAsia="Times New Roman" w:hAnsi="Times New Roman" w:cs="Times New Roman"/>
                <w:sz w:val="26"/>
              </w:rPr>
              <w:t>định tại Phụ lục II ban hành kèm theo Nghị định số 91/2016/NĐ-CP;</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Phu luc II MTYT 5083.docx</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3. Sơ đồ mặt bằng nhà xưởng, kho.</w:t>
            </w:r>
          </w:p>
        </w:tc>
        <w:tc>
          <w:tcPr>
            <w:tcW w:w="0" w:type="auto"/>
          </w:tcPr>
          <w:p w:rsidR="00374718" w:rsidRDefault="00374718"/>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 xml:space="preserve">4. Danh mục trang thiết bị, phương tiện phục vụ sản xuất và ứng cứu sự cố </w:t>
            </w:r>
            <w:r>
              <w:rPr>
                <w:rFonts w:ascii="Times New Roman" w:eastAsia="Times New Roman" w:hAnsi="Times New Roman" w:cs="Times New Roman"/>
                <w:sz w:val="26"/>
              </w:rPr>
              <w:t>hóa chất.</w:t>
            </w:r>
          </w:p>
        </w:tc>
        <w:tc>
          <w:tcPr>
            <w:tcW w:w="0" w:type="auto"/>
          </w:tcPr>
          <w:p w:rsidR="00374718" w:rsidRDefault="00374718"/>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374718" w:rsidRDefault="006747AF">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Doanh nghiệp có vốn đầu tư nước ngoài, Tổ chức (không bao gồm doanh nghiệp, HTX), Tổ chức nước ngoài, Hợp tác xã</w:t>
      </w:r>
    </w:p>
    <w:p w:rsidR="00374718" w:rsidRDefault="006747AF">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Y tế</w:t>
      </w:r>
    </w:p>
    <w:p w:rsidR="00374718" w:rsidRDefault="006747AF">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374718" w:rsidRDefault="006747AF">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374718" w:rsidRDefault="006747AF">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374718" w:rsidRDefault="006747AF">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374718" w:rsidRDefault="006747AF">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Công bố thông tin trên trang thông tin điện tử</w:t>
      </w:r>
    </w:p>
    <w:p w:rsidR="00374718" w:rsidRDefault="006747AF">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71"/>
        <w:gridCol w:w="5849"/>
        <w:gridCol w:w="727"/>
        <w:gridCol w:w="1044"/>
      </w:tblGrid>
      <w:tr w:rsidR="00374718">
        <w:tblPrEx>
          <w:tblCellMar>
            <w:top w:w="0" w:type="dxa"/>
            <w:bottom w:w="0" w:type="dxa"/>
          </w:tblCellMar>
        </w:tblPrEx>
        <w:tc>
          <w:tcPr>
            <w:tcW w:w="2000" w:type="dxa"/>
          </w:tcPr>
          <w:p w:rsidR="00374718" w:rsidRDefault="00374718"/>
          <w:p w:rsidR="00374718" w:rsidRDefault="006747AF">
            <w:pPr>
              <w:spacing w:after="0" w:line="276" w:lineRule="auto"/>
              <w:jc w:val="center"/>
            </w:pPr>
            <w:r>
              <w:rPr>
                <w:rFonts w:ascii="Times New Roman" w:eastAsia="Times New Roman" w:hAnsi="Times New Roman" w:cs="Times New Roman"/>
                <w:b/>
                <w:sz w:val="26"/>
              </w:rPr>
              <w:t>Số ký hiệu</w:t>
            </w:r>
          </w:p>
        </w:tc>
        <w:tc>
          <w:tcPr>
            <w:tcW w:w="3500" w:type="dxa"/>
          </w:tcPr>
          <w:p w:rsidR="00374718" w:rsidRDefault="00374718"/>
          <w:p w:rsidR="00374718" w:rsidRDefault="006747AF">
            <w:pPr>
              <w:spacing w:after="0" w:line="276" w:lineRule="auto"/>
              <w:jc w:val="center"/>
            </w:pPr>
            <w:r>
              <w:rPr>
                <w:rFonts w:ascii="Times New Roman" w:eastAsia="Times New Roman" w:hAnsi="Times New Roman" w:cs="Times New Roman"/>
                <w:b/>
                <w:sz w:val="26"/>
              </w:rPr>
              <w:t>Trích yếu</w:t>
            </w:r>
          </w:p>
        </w:tc>
        <w:tc>
          <w:tcPr>
            <w:tcW w:w="1500" w:type="dxa"/>
          </w:tcPr>
          <w:p w:rsidR="00374718" w:rsidRDefault="00374718"/>
          <w:p w:rsidR="00374718" w:rsidRDefault="006747AF">
            <w:pPr>
              <w:spacing w:after="0" w:line="276" w:lineRule="auto"/>
              <w:jc w:val="center"/>
            </w:pPr>
            <w:r>
              <w:rPr>
                <w:rFonts w:ascii="Times New Roman" w:eastAsia="Times New Roman" w:hAnsi="Times New Roman" w:cs="Times New Roman"/>
                <w:b/>
                <w:sz w:val="26"/>
              </w:rPr>
              <w:t>Ngày ban hành</w:t>
            </w:r>
          </w:p>
        </w:tc>
        <w:tc>
          <w:tcPr>
            <w:tcW w:w="3000" w:type="dxa"/>
          </w:tcPr>
          <w:p w:rsidR="00374718" w:rsidRDefault="00374718"/>
          <w:p w:rsidR="00374718" w:rsidRDefault="006747AF">
            <w:pPr>
              <w:spacing w:after="0" w:line="276" w:lineRule="auto"/>
              <w:jc w:val="center"/>
            </w:pPr>
            <w:r>
              <w:rPr>
                <w:rFonts w:ascii="Times New Roman" w:eastAsia="Times New Roman" w:hAnsi="Times New Roman" w:cs="Times New Roman"/>
                <w:b/>
                <w:sz w:val="26"/>
              </w:rPr>
              <w:t>Cơ quan ban hà</w:t>
            </w:r>
            <w:r>
              <w:rPr>
                <w:rFonts w:ascii="Times New Roman" w:eastAsia="Times New Roman" w:hAnsi="Times New Roman" w:cs="Times New Roman"/>
                <w:b/>
                <w:sz w:val="26"/>
              </w:rPr>
              <w:t>nh</w:t>
            </w:r>
          </w:p>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91/2016/NĐ-CP</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lastRenderedPageBreak/>
              <w:t>Nghị định 91/2016/NĐ-CP-Về quản lý hóa chất, chế phẩm diệt côn trùng, diệt khuẩn dùng trong lĩnh vực gia dụng và y tế</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lastRenderedPageBreak/>
              <w:t>01-07-2016</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lastRenderedPageBreak/>
              <w:t>Chính phủ</w:t>
            </w:r>
          </w:p>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Thông tư số 43/2024/TT-BTC</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 xml:space="preserve">của Bộ Tài chính: Quy định mức thu một số khoản phí, lệ phí nhằm </w:t>
            </w:r>
            <w:r>
              <w:rPr>
                <w:rFonts w:ascii="Times New Roman" w:eastAsia="Times New Roman" w:hAnsi="Times New Roman" w:cs="Times New Roman"/>
                <w:sz w:val="26"/>
              </w:rPr>
              <w:t>tiếp tục tháo gỡ khó khăn, hỗ trợ cho hoạt động sản xuất kinh doanh</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28-06-2024</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Bộ Tài chính</w:t>
            </w:r>
          </w:p>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155/2018/NĐ-CP</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Nghị định 155/2018/NĐ-CP</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12-11-2018</w:t>
            </w:r>
          </w:p>
        </w:tc>
        <w:tc>
          <w:tcPr>
            <w:tcW w:w="0" w:type="auto"/>
          </w:tcPr>
          <w:p w:rsidR="00374718" w:rsidRDefault="00374718"/>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59/2023/TT-BTC</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 xml:space="preserve">Thông tư số 59/2023/TT-BTC ngày 30/8/2023 của Bộ trưởng Bộ Tài chính quy định mức thu, </w:t>
            </w:r>
            <w:r>
              <w:rPr>
                <w:rFonts w:ascii="Times New Roman" w:eastAsia="Times New Roman" w:hAnsi="Times New Roman" w:cs="Times New Roman"/>
                <w:sz w:val="26"/>
              </w:rPr>
              <w:t>chế độ thu, nộp quản lý và sử dụng phí trong lĩnh vực y tế</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30-08-2023</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Bộ trưởng Bộ tài chính</w:t>
            </w:r>
          </w:p>
        </w:tc>
      </w:tr>
      <w:tr w:rsidR="00374718">
        <w:tblPrEx>
          <w:tblCellMar>
            <w:top w:w="0" w:type="dxa"/>
            <w:bottom w:w="0" w:type="dxa"/>
          </w:tblCellMar>
        </w:tblPrEx>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129/2024/NĐ-CP</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Nghị định sửa đổi, bổ sung một số Điều của Nghị định số 91/2016/NĐ-CP ngày 01 tháng 7 năm 2016 của Chính phủ về quản lý hóa chất, chế phẩm diệt</w:t>
            </w:r>
            <w:r>
              <w:rPr>
                <w:rFonts w:ascii="Times New Roman" w:eastAsia="Times New Roman" w:hAnsi="Times New Roman" w:cs="Times New Roman"/>
                <w:sz w:val="26"/>
              </w:rPr>
              <w:t xml:space="preserve">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10-10-20</w:t>
            </w:r>
            <w:r>
              <w:rPr>
                <w:rFonts w:ascii="Times New Roman" w:eastAsia="Times New Roman" w:hAnsi="Times New Roman" w:cs="Times New Roman"/>
                <w:sz w:val="26"/>
              </w:rPr>
              <w:t>24</w:t>
            </w:r>
          </w:p>
        </w:tc>
        <w:tc>
          <w:tcPr>
            <w:tcW w:w="0" w:type="auto"/>
          </w:tcPr>
          <w:p w:rsidR="00374718" w:rsidRDefault="00374718"/>
          <w:p w:rsidR="00374718" w:rsidRDefault="006747AF">
            <w:pPr>
              <w:spacing w:after="0" w:line="276" w:lineRule="auto"/>
            </w:pPr>
            <w:r>
              <w:rPr>
                <w:rFonts w:ascii="Times New Roman" w:eastAsia="Times New Roman" w:hAnsi="Times New Roman" w:cs="Times New Roman"/>
                <w:sz w:val="26"/>
              </w:rPr>
              <w:t>Chính phủ</w:t>
            </w:r>
          </w:p>
        </w:tc>
      </w:tr>
    </w:tbl>
    <w:p w:rsidR="00374718" w:rsidRDefault="006747AF">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Yêu cầu đối với hồ sơ công bố: - Đối với hồ sơ nộp trực tiếp hoặc nộp qua bưu chính công ích: theo quy định tại khoản 2, Điều 7 Nghị định 91/2016/NĐ-CP và sửa đổi bổ sung Nghị định 155/2018/NĐ-CP:  a) Hồ sơ công</w:t>
      </w:r>
      <w:r>
        <w:rPr>
          <w:rFonts w:ascii="Times New Roman" w:eastAsia="Times New Roman" w:hAnsi="Times New Roman" w:cs="Times New Roman"/>
          <w:sz w:val="26"/>
        </w:rPr>
        <w:t xml:space="preserve"> bố đủ điều kiện sản xuất làm thành 01 bộ bản giấy kèm theo bản điện tử định dạng PDF; b) Các tài liệu trong hồ sơ phải được in rõ ràng, sắp xếp theo trình tự theo quy định tại Khoản 1 Điều này; giữa các phần có phân cách, có trang bìa và danh mục tài liệu</w:t>
      </w:r>
      <w:r>
        <w:rPr>
          <w:rFonts w:ascii="Times New Roman" w:eastAsia="Times New Roman" w:hAnsi="Times New Roman" w:cs="Times New Roman"/>
          <w:sz w:val="26"/>
        </w:rPr>
        <w:t xml:space="preserve">. - Đối với hồ sơ đăng ký trực tuyến: theo quy định tại Điều 52 Nghị định số 91/2016/NĐ-CP. Điều kiện thủ tục hành chính: - Điều kiện về nhân sự: có ít nhất 01 người chuyên trách về an toàn hóa chất đáp ứng các yêu cầu sau: (a) Có trình độ từ trung cấp về </w:t>
      </w:r>
      <w:r>
        <w:rPr>
          <w:rFonts w:ascii="Times New Roman" w:eastAsia="Times New Roman" w:hAnsi="Times New Roman" w:cs="Times New Roman"/>
          <w:sz w:val="26"/>
        </w:rPr>
        <w:t>hóa học trở lên; (b) Là người làm việc toàn thời gian tại cơ sở sản xuất (quy định tại điểm a và b khoản 1 Điều 5 Nghị định số 91/2016/NĐ-CP). - Điều kiện về cơ sở vật chất, trang thiết bị: + Đáp ứng các yêu cầu tại Mục 1 Chương II Nghị định số 113/2017/NĐ</w:t>
      </w:r>
      <w:r>
        <w:rPr>
          <w:rFonts w:ascii="Times New Roman" w:eastAsia="Times New Roman" w:hAnsi="Times New Roman" w:cs="Times New Roman"/>
          <w:sz w:val="26"/>
        </w:rPr>
        <w:t xml:space="preserve">-CP ngày 09 tháng 10 năm 2017 của Chính phủ quy định chi tiết và hướng dẫn thi hành một số điều của Luật hóa chất (Khoản 1 Điều 9 Nghị định số 155/2018/NĐ-CP). + Có phòng kiểm nghiệm kiểm </w:t>
      </w:r>
      <w:r>
        <w:rPr>
          <w:rFonts w:ascii="Times New Roman" w:eastAsia="Times New Roman" w:hAnsi="Times New Roman" w:cs="Times New Roman"/>
          <w:sz w:val="26"/>
        </w:rPr>
        <w:lastRenderedPageBreak/>
        <w:t xml:space="preserve">nghiệm được thành phần và hàm lượng hoạt chất của chế phẩm do cơ sở </w:t>
      </w:r>
      <w:r>
        <w:rPr>
          <w:rFonts w:ascii="Times New Roman" w:eastAsia="Times New Roman" w:hAnsi="Times New Roman" w:cs="Times New Roman"/>
          <w:sz w:val="26"/>
        </w:rPr>
        <w:t>sản xuất. Trường hợp cơ sở sản xuất không có phòng kiểm nghiệm thì phải có hợp đồng thuê cơ sở kiểm nghiệm có đủ năng lực theo quy định tại Điều 10 Nghị định số 91/2016/NĐ-CP (Khoản 2 Điều 6 Nghị định số 91/2016/NĐ-CP).</w:t>
      </w:r>
    </w:p>
    <w:p w:rsidR="00374718" w:rsidRDefault="006747AF">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374718" w:rsidRDefault="006747AF">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w:t>
      </w:r>
      <w:r>
        <w:rPr>
          <w:rFonts w:ascii="Times New Roman" w:eastAsia="Times New Roman" w:hAnsi="Times New Roman" w:cs="Times New Roman"/>
          <w:sz w:val="26"/>
        </w:rPr>
        <w:t>hông có thông tin</w:t>
      </w:r>
    </w:p>
    <w:sectPr w:rsidR="0037471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18"/>
    <w:rsid w:val="000A3AA6"/>
    <w:rsid w:val="00374718"/>
    <w:rsid w:val="0067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D214"/>
  <w15:docId w15:val="{CA187237-B76E-45D3-8E6A-3F9C893F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230210B0-22D1-4E6A-BEDC-409FDBB2AD38}"/>
</file>

<file path=customXml/itemProps2.xml><?xml version="1.0" encoding="utf-8"?>
<ds:datastoreItem xmlns:ds="http://schemas.openxmlformats.org/officeDocument/2006/customXml" ds:itemID="{52F90DF7-7C16-4F4C-AD4D-F18142029E83}"/>
</file>

<file path=customXml/itemProps3.xml><?xml version="1.0" encoding="utf-8"?>
<ds:datastoreItem xmlns:ds="http://schemas.openxmlformats.org/officeDocument/2006/customXml" ds:itemID="{2CC4E407-57DB-4DC2-9AEC-47F402DE9CCB}"/>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2024-12-12T03:21:00Z</dcterms:created>
  <dcterms:modified xsi:type="dcterms:W3CDTF">2024-12-12T03:21:00Z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