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14" w:rsidRDefault="002E4AB1">
      <w:pPr>
        <w:spacing w:after="300" w:line="276" w:lineRule="auto"/>
        <w:jc w:val="center"/>
      </w:pPr>
      <w:r>
        <w:rPr>
          <w:rFonts w:ascii="Times New Roman" w:eastAsia="Times New Roman" w:hAnsi="Times New Roman" w:cs="Times New Roman"/>
          <w:b/>
          <w:sz w:val="26"/>
        </w:rPr>
        <w:t>Chi tiết thủ tục hành chính</w:t>
      </w:r>
    </w:p>
    <w:p w:rsidR="00762314" w:rsidRDefault="002E4AB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1.001114</w:t>
      </w:r>
    </w:p>
    <w:p w:rsidR="00762314" w:rsidRDefault="002E4AB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3614/QĐ-BYT</w:t>
      </w:r>
    </w:p>
    <w:p w:rsidR="00762314" w:rsidRDefault="002E4AB1">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 xml:space="preserve">Cấp lại giấy xác nhận nội dung quảng cáo hóa chất, chế phẩm diệt côn trùng, diệt khuẩn dùng trong lĩnh vực gia dụng và y tế khi có thay đổi về tên, địa chỉ của tổ </w:t>
      </w:r>
      <w:r>
        <w:rPr>
          <w:rFonts w:ascii="Times New Roman" w:eastAsia="Times New Roman" w:hAnsi="Times New Roman" w:cs="Times New Roman"/>
          <w:sz w:val="26"/>
        </w:rPr>
        <w:t>chức, cá nhân chịu trách nhiệm và không thay đổi nội dung quảng cáo</w:t>
      </w:r>
    </w:p>
    <w:p w:rsidR="00762314" w:rsidRDefault="002E4AB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762314" w:rsidRDefault="002E4AB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762314" w:rsidRDefault="002E4AB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762314" w:rsidRDefault="002E4AB1">
      <w:pPr>
        <w:spacing w:after="0" w:line="276" w:lineRule="auto"/>
        <w:jc w:val="both"/>
      </w:pPr>
      <w:r>
        <w:rPr>
          <w:rFonts w:ascii="Times New Roman" w:eastAsia="Times New Roman" w:hAnsi="Times New Roman" w:cs="Times New Roman"/>
          <w:b/>
          <w:sz w:val="26"/>
        </w:rPr>
        <w:t xml:space="preserve">Trình tự thực hiện: </w:t>
      </w:r>
    </w:p>
    <w:p w:rsidR="00762314" w:rsidRDefault="00762314">
      <w:pPr>
        <w:shd w:val="clear" w:color="auto" w:fill="F2F6F9"/>
        <w:spacing w:before="120" w:after="0" w:line="276" w:lineRule="auto"/>
        <w:jc w:val="both"/>
      </w:pPr>
    </w:p>
    <w:p w:rsidR="00762314" w:rsidRDefault="002E4AB1">
      <w:pPr>
        <w:spacing w:after="0" w:line="276" w:lineRule="auto"/>
        <w:jc w:val="both"/>
      </w:pPr>
      <w:r>
        <w:rPr>
          <w:rFonts w:ascii="Times New Roman" w:eastAsia="Times New Roman" w:hAnsi="Times New Roman" w:cs="Times New Roman"/>
          <w:sz w:val="26"/>
        </w:rPr>
        <w:t>Bước 1. Đơn vị đề nghị cấp lại giấy xác nhận nội dung quảng cáo nộ</w:t>
      </w:r>
      <w:r>
        <w:rPr>
          <w:rFonts w:ascii="Times New Roman" w:eastAsia="Times New Roman" w:hAnsi="Times New Roman" w:cs="Times New Roman"/>
          <w:sz w:val="26"/>
        </w:rPr>
        <w:t>p hồ sơ đến Sở Y tế nơi đơn vị đặt trụ sở chính. Bước 2. Trường hợp hồ sơ chưa hợp lệ, trong thời gian 0</w:t>
      </w:r>
      <w:r w:rsidR="0019200F">
        <w:rPr>
          <w:rFonts w:ascii="Times New Roman" w:eastAsia="Times New Roman" w:hAnsi="Times New Roman" w:cs="Times New Roman"/>
          <w:sz w:val="26"/>
        </w:rPr>
        <w:t>3</w:t>
      </w:r>
      <w:r>
        <w:rPr>
          <w:rFonts w:ascii="Times New Roman" w:eastAsia="Times New Roman" w:hAnsi="Times New Roman" w:cs="Times New Roman"/>
          <w:sz w:val="26"/>
        </w:rPr>
        <w:t xml:space="preserve"> ngày làm việc kể từ ngày nhận hồ sơ theo dấu tiếp nhận công văn đến của Sở Y tế, Sở Y tế có văn bản đề nghị đơn vị sửa đổi, bổ sung. Thời gian để đơn </w:t>
      </w:r>
      <w:r>
        <w:rPr>
          <w:rFonts w:ascii="Times New Roman" w:eastAsia="Times New Roman" w:hAnsi="Times New Roman" w:cs="Times New Roman"/>
          <w:sz w:val="26"/>
        </w:rPr>
        <w:t xml:space="preserve">vị đề nghị xác nhận nội dung quảng cáo sửa đổi, bổ sung hoàn chỉnh hồ sơ theo yêu cầu tối đa là 90 ngày kể từ ngày nhận được văn bản thông báo sửa đổi, bổ sung của Sở Y tế. Quá thời hạn này thì hồ sơ đề nghị xác nhận nội dung quảng cáo hết giá trị.   Bước </w:t>
      </w:r>
      <w:r>
        <w:rPr>
          <w:rFonts w:ascii="Times New Roman" w:eastAsia="Times New Roman" w:hAnsi="Times New Roman" w:cs="Times New Roman"/>
          <w:sz w:val="26"/>
        </w:rPr>
        <w:t xml:space="preserve">3. Trong thời gian </w:t>
      </w:r>
      <w:r w:rsidR="0019200F">
        <w:rPr>
          <w:rFonts w:ascii="Times New Roman" w:eastAsia="Times New Roman" w:hAnsi="Times New Roman" w:cs="Times New Roman"/>
          <w:sz w:val="26"/>
        </w:rPr>
        <w:t>05</w:t>
      </w:r>
      <w:bookmarkStart w:id="0" w:name="_GoBack"/>
      <w:bookmarkEnd w:id="0"/>
      <w:r>
        <w:rPr>
          <w:rFonts w:ascii="Times New Roman" w:eastAsia="Times New Roman" w:hAnsi="Times New Roman" w:cs="Times New Roman"/>
          <w:sz w:val="26"/>
        </w:rPr>
        <w:t xml:space="preserve"> ngày làm việc kể từ ngày nhận đủ hồ sơ hợp lệ theo dấu tiếp nhận công văn đến của Sở Y tế, Sở Y tế cấp giấy xác nhận nội dung quảng cáo. Trường hợp không cấp giấy xác nhận nội dung quảng cáo, Sở Y tế phải trả lời bằng văn bản và nêu r</w:t>
      </w:r>
      <w:r>
        <w:rPr>
          <w:rFonts w:ascii="Times New Roman" w:eastAsia="Times New Roman" w:hAnsi="Times New Roman" w:cs="Times New Roman"/>
          <w:sz w:val="26"/>
        </w:rPr>
        <w:t>õ lý do không cấp.</w:t>
      </w:r>
    </w:p>
    <w:p w:rsidR="00762314" w:rsidRDefault="002E4AB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41"/>
        <w:gridCol w:w="1184"/>
        <w:gridCol w:w="1674"/>
        <w:gridCol w:w="5392"/>
      </w:tblGrid>
      <w:tr w:rsidR="00762314">
        <w:tblPrEx>
          <w:tblCellMar>
            <w:top w:w="0" w:type="dxa"/>
            <w:bottom w:w="0" w:type="dxa"/>
          </w:tblCellMar>
        </w:tblPrEx>
        <w:tc>
          <w:tcPr>
            <w:tcW w:w="15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Hình thức nộp</w:t>
            </w:r>
          </w:p>
        </w:tc>
        <w:tc>
          <w:tcPr>
            <w:tcW w:w="20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Phí, lệ phí</w:t>
            </w:r>
          </w:p>
        </w:tc>
        <w:tc>
          <w:tcPr>
            <w:tcW w:w="30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Mô tả</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Trực tiếp</w:t>
            </w:r>
          </w:p>
        </w:tc>
        <w:tc>
          <w:tcPr>
            <w:tcW w:w="0" w:type="auto"/>
          </w:tcPr>
          <w:p w:rsidR="00762314" w:rsidRDefault="00762314"/>
          <w:p w:rsidR="00762314" w:rsidRDefault="0019200F" w:rsidP="0019200F">
            <w:pPr>
              <w:spacing w:after="0" w:line="276" w:lineRule="auto"/>
            </w:pPr>
            <w:r>
              <w:rPr>
                <w:rFonts w:ascii="Times New Roman" w:eastAsia="Times New Roman" w:hAnsi="Times New Roman" w:cs="Times New Roman"/>
                <w:sz w:val="26"/>
              </w:rPr>
              <w:t>05</w:t>
            </w:r>
            <w:r w:rsidR="002E4AB1">
              <w:rPr>
                <w:rFonts w:ascii="Times New Roman" w:eastAsia="Times New Roman" w:hAnsi="Times New Roman" w:cs="Times New Roman"/>
                <w:sz w:val="26"/>
              </w:rPr>
              <w:t xml:space="preserve"> Ngày làm việc</w:t>
            </w:r>
          </w:p>
        </w:tc>
        <w:tc>
          <w:tcPr>
            <w:tcW w:w="0" w:type="auto"/>
          </w:tcPr>
          <w:p w:rsidR="00762314" w:rsidRDefault="00762314"/>
          <w:p w:rsidR="00762314" w:rsidRDefault="00762314">
            <w:pPr>
              <w:spacing w:after="0" w:line="276" w:lineRule="auto"/>
            </w:pPr>
          </w:p>
        </w:tc>
        <w:tc>
          <w:tcPr>
            <w:tcW w:w="0" w:type="auto"/>
          </w:tcPr>
          <w:p w:rsidR="00762314" w:rsidRDefault="00762314"/>
          <w:p w:rsidR="00762314" w:rsidRDefault="0019200F">
            <w:pPr>
              <w:spacing w:after="0" w:line="276" w:lineRule="auto"/>
            </w:pPr>
            <w:r>
              <w:rPr>
                <w:rFonts w:ascii="Times New Roman" w:eastAsia="Times New Roman" w:hAnsi="Times New Roman" w:cs="Times New Roman"/>
                <w:sz w:val="26"/>
              </w:rPr>
              <w:t>05</w:t>
            </w:r>
            <w:r w:rsidR="002E4AB1">
              <w:rPr>
                <w:rFonts w:ascii="Times New Roman" w:eastAsia="Times New Roman" w:hAnsi="Times New Roman" w:cs="Times New Roman"/>
                <w:sz w:val="26"/>
              </w:rPr>
              <w:t xml:space="preserve"> ngày làm việc kể từ ngày nhận được hồ sơ đầy đủ, hợp lệ theo dấu tiếp nhận công văn đến của cơ quan tiếp nhận hồ sơ</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 xml:space="preserve">Trực </w:t>
            </w:r>
            <w:r>
              <w:rPr>
                <w:rFonts w:ascii="Times New Roman" w:eastAsia="Times New Roman" w:hAnsi="Times New Roman" w:cs="Times New Roman"/>
                <w:sz w:val="26"/>
              </w:rPr>
              <w:t>tuyến</w:t>
            </w:r>
          </w:p>
        </w:tc>
        <w:tc>
          <w:tcPr>
            <w:tcW w:w="0" w:type="auto"/>
          </w:tcPr>
          <w:p w:rsidR="00762314" w:rsidRDefault="00762314"/>
          <w:p w:rsidR="00762314" w:rsidRDefault="0019200F">
            <w:pPr>
              <w:spacing w:after="0" w:line="276" w:lineRule="auto"/>
            </w:pPr>
            <w:r>
              <w:rPr>
                <w:rFonts w:ascii="Times New Roman" w:eastAsia="Times New Roman" w:hAnsi="Times New Roman" w:cs="Times New Roman"/>
                <w:sz w:val="26"/>
              </w:rPr>
              <w:t>05</w:t>
            </w:r>
            <w:r w:rsidR="002E4AB1">
              <w:rPr>
                <w:rFonts w:ascii="Times New Roman" w:eastAsia="Times New Roman" w:hAnsi="Times New Roman" w:cs="Times New Roman"/>
                <w:sz w:val="26"/>
              </w:rPr>
              <w:t xml:space="preserve"> Ngày làm việc</w:t>
            </w:r>
          </w:p>
        </w:tc>
        <w:tc>
          <w:tcPr>
            <w:tcW w:w="0" w:type="auto"/>
          </w:tcPr>
          <w:p w:rsidR="00762314" w:rsidRDefault="00762314"/>
          <w:p w:rsidR="00762314" w:rsidRDefault="00762314">
            <w:pPr>
              <w:spacing w:after="0" w:line="276" w:lineRule="auto"/>
            </w:pPr>
          </w:p>
        </w:tc>
        <w:tc>
          <w:tcPr>
            <w:tcW w:w="0" w:type="auto"/>
          </w:tcPr>
          <w:p w:rsidR="00762314" w:rsidRDefault="00762314"/>
          <w:p w:rsidR="00762314" w:rsidRDefault="0019200F">
            <w:pPr>
              <w:spacing w:after="0" w:line="276" w:lineRule="auto"/>
            </w:pPr>
            <w:r>
              <w:rPr>
                <w:rFonts w:ascii="Times New Roman" w:eastAsia="Times New Roman" w:hAnsi="Times New Roman" w:cs="Times New Roman"/>
                <w:sz w:val="26"/>
              </w:rPr>
              <w:t>05</w:t>
            </w:r>
            <w:r w:rsidR="002E4AB1">
              <w:rPr>
                <w:rFonts w:ascii="Times New Roman" w:eastAsia="Times New Roman" w:hAnsi="Times New Roman" w:cs="Times New Roman"/>
                <w:sz w:val="26"/>
              </w:rPr>
              <w:t xml:space="preserve"> ngày làm việc kể từ ngày nhận được hồ sơ đầy đủ, hợp lệ theo dấu tiếp nhận công văn đến của cơ quan tiếp nhận hồ sơ</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Dịch vụ bưu chính</w:t>
            </w:r>
          </w:p>
        </w:tc>
        <w:tc>
          <w:tcPr>
            <w:tcW w:w="0" w:type="auto"/>
          </w:tcPr>
          <w:p w:rsidR="00762314" w:rsidRDefault="00762314"/>
          <w:p w:rsidR="00762314" w:rsidRDefault="0019200F">
            <w:pPr>
              <w:spacing w:after="0" w:line="276" w:lineRule="auto"/>
            </w:pPr>
            <w:r>
              <w:rPr>
                <w:rFonts w:ascii="Times New Roman" w:eastAsia="Times New Roman" w:hAnsi="Times New Roman" w:cs="Times New Roman"/>
                <w:sz w:val="26"/>
              </w:rPr>
              <w:t>05</w:t>
            </w:r>
            <w:r w:rsidR="002E4AB1">
              <w:rPr>
                <w:rFonts w:ascii="Times New Roman" w:eastAsia="Times New Roman" w:hAnsi="Times New Roman" w:cs="Times New Roman"/>
                <w:sz w:val="26"/>
              </w:rPr>
              <w:t xml:space="preserve"> Ngày làm việc</w:t>
            </w:r>
          </w:p>
        </w:tc>
        <w:tc>
          <w:tcPr>
            <w:tcW w:w="0" w:type="auto"/>
          </w:tcPr>
          <w:p w:rsidR="00762314" w:rsidRDefault="00762314"/>
          <w:p w:rsidR="00762314" w:rsidRDefault="00762314">
            <w:pPr>
              <w:spacing w:after="0" w:line="276" w:lineRule="auto"/>
            </w:pPr>
          </w:p>
        </w:tc>
        <w:tc>
          <w:tcPr>
            <w:tcW w:w="0" w:type="auto"/>
          </w:tcPr>
          <w:p w:rsidR="00762314" w:rsidRDefault="00762314"/>
          <w:p w:rsidR="00762314" w:rsidRDefault="0019200F">
            <w:pPr>
              <w:spacing w:after="0" w:line="276" w:lineRule="auto"/>
            </w:pPr>
            <w:r>
              <w:rPr>
                <w:rFonts w:ascii="Times New Roman" w:eastAsia="Times New Roman" w:hAnsi="Times New Roman" w:cs="Times New Roman"/>
                <w:sz w:val="26"/>
              </w:rPr>
              <w:lastRenderedPageBreak/>
              <w:t>05</w:t>
            </w:r>
            <w:r w:rsidR="002E4AB1">
              <w:rPr>
                <w:rFonts w:ascii="Times New Roman" w:eastAsia="Times New Roman" w:hAnsi="Times New Roman" w:cs="Times New Roman"/>
                <w:sz w:val="26"/>
              </w:rPr>
              <w:t xml:space="preserve"> ngày làm việc kể từ ngày nhận được hồ sơ đầy đủ, hợp lệ theo dấu t</w:t>
            </w:r>
            <w:r w:rsidR="002E4AB1">
              <w:rPr>
                <w:rFonts w:ascii="Times New Roman" w:eastAsia="Times New Roman" w:hAnsi="Times New Roman" w:cs="Times New Roman"/>
                <w:sz w:val="26"/>
              </w:rPr>
              <w:t>iếp nhận công văn đến của cơ quan tiếp nhận hồ sơ</w:t>
            </w:r>
          </w:p>
        </w:tc>
      </w:tr>
    </w:tbl>
    <w:p w:rsidR="00762314" w:rsidRDefault="002E4AB1">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762314" w:rsidRDefault="002E4AB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318"/>
        <w:gridCol w:w="3062"/>
        <w:gridCol w:w="1031"/>
      </w:tblGrid>
      <w:tr w:rsidR="00762314">
        <w:tblPrEx>
          <w:tblCellMar>
            <w:top w:w="0" w:type="dxa"/>
            <w:bottom w:w="0" w:type="dxa"/>
          </w:tblCellMar>
        </w:tblPrEx>
        <w:tc>
          <w:tcPr>
            <w:tcW w:w="60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Tên giấy tờ</w:t>
            </w:r>
          </w:p>
        </w:tc>
        <w:tc>
          <w:tcPr>
            <w:tcW w:w="20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Mẫu đơn, tờ khai</w:t>
            </w:r>
          </w:p>
        </w:tc>
        <w:tc>
          <w:tcPr>
            <w:tcW w:w="20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Số lượng</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Văn bản đề nghị cấp lại giấy xác nội dung quảng cáo theo quy định tại Phụ lục 04 ban hành kèm theo Thông tư 09/2015/TT-BYT.</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TT09_2015_TTBYT_Phu luc 04.doc</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Văn bản của cơ quan có thẩm quyền về việc thay đổi về tên, địa chỉ của tổ chức, cá nhân chịu trách nhiệm đưa sản phẩm, hàng hóa, dịch vụ ra thị trường.</w:t>
            </w:r>
          </w:p>
        </w:tc>
        <w:tc>
          <w:tcPr>
            <w:tcW w:w="0" w:type="auto"/>
          </w:tcPr>
          <w:p w:rsidR="00762314" w:rsidRDefault="00762314"/>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 xml:space="preserve">Giấy xác nhận nội </w:t>
            </w:r>
            <w:r>
              <w:rPr>
                <w:rFonts w:ascii="Times New Roman" w:eastAsia="Times New Roman" w:hAnsi="Times New Roman" w:cs="Times New Roman"/>
                <w:sz w:val="26"/>
              </w:rPr>
              <w:t>dung quảng cáo đã được cấp kèm theo mẫu hoặc kịch bản quảng cáo đã được duyệt.</w:t>
            </w:r>
          </w:p>
        </w:tc>
        <w:tc>
          <w:tcPr>
            <w:tcW w:w="0" w:type="auto"/>
          </w:tcPr>
          <w:p w:rsidR="00762314" w:rsidRDefault="00762314"/>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762314" w:rsidRDefault="002E4AB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 Hợp tác xã</w:t>
      </w:r>
    </w:p>
    <w:p w:rsidR="00762314" w:rsidRDefault="002E4AB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Sở </w:t>
      </w:r>
      <w:r>
        <w:rPr>
          <w:rFonts w:ascii="Times New Roman" w:eastAsia="Times New Roman" w:hAnsi="Times New Roman" w:cs="Times New Roman"/>
          <w:sz w:val="26"/>
        </w:rPr>
        <w:t>Y tế</w:t>
      </w:r>
    </w:p>
    <w:p w:rsidR="00762314" w:rsidRDefault="002E4AB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62314" w:rsidRDefault="002E4AB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62314" w:rsidRDefault="002E4AB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62314" w:rsidRDefault="002E4AB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62314" w:rsidRDefault="002E4AB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xác nhận nội dung quảng cáo</w:t>
      </w:r>
    </w:p>
    <w:p w:rsidR="00762314" w:rsidRDefault="002E4AB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54"/>
        <w:gridCol w:w="5930"/>
        <w:gridCol w:w="757"/>
        <w:gridCol w:w="1070"/>
      </w:tblGrid>
      <w:tr w:rsidR="00762314">
        <w:tblPrEx>
          <w:tblCellMar>
            <w:top w:w="0" w:type="dxa"/>
            <w:bottom w:w="0" w:type="dxa"/>
          </w:tblCellMar>
        </w:tblPrEx>
        <w:tc>
          <w:tcPr>
            <w:tcW w:w="20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Số ký hiệu</w:t>
            </w:r>
          </w:p>
        </w:tc>
        <w:tc>
          <w:tcPr>
            <w:tcW w:w="35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 xml:space="preserve">Trích </w:t>
            </w:r>
            <w:r>
              <w:rPr>
                <w:rFonts w:ascii="Times New Roman" w:eastAsia="Times New Roman" w:hAnsi="Times New Roman" w:cs="Times New Roman"/>
                <w:b/>
                <w:sz w:val="26"/>
              </w:rPr>
              <w:t>yếu</w:t>
            </w:r>
          </w:p>
        </w:tc>
        <w:tc>
          <w:tcPr>
            <w:tcW w:w="15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Ngày ban hành</w:t>
            </w:r>
          </w:p>
        </w:tc>
        <w:tc>
          <w:tcPr>
            <w:tcW w:w="3000" w:type="dxa"/>
          </w:tcPr>
          <w:p w:rsidR="00762314" w:rsidRDefault="00762314"/>
          <w:p w:rsidR="00762314" w:rsidRDefault="002E4AB1">
            <w:pPr>
              <w:spacing w:after="0" w:line="276" w:lineRule="auto"/>
              <w:jc w:val="center"/>
            </w:pPr>
            <w:r>
              <w:rPr>
                <w:rFonts w:ascii="Times New Roman" w:eastAsia="Times New Roman" w:hAnsi="Times New Roman" w:cs="Times New Roman"/>
                <w:b/>
                <w:sz w:val="26"/>
              </w:rPr>
              <w:t>Cơ quan ban hành</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16/2012/QH13</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Luật 16/2012/QH13-Quảng cáo</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21-06-</w:t>
            </w:r>
            <w:r>
              <w:rPr>
                <w:rFonts w:ascii="Times New Roman" w:eastAsia="Times New Roman" w:hAnsi="Times New Roman" w:cs="Times New Roman"/>
                <w:sz w:val="26"/>
              </w:rPr>
              <w:lastRenderedPageBreak/>
              <w:t>2012</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Quốc Hội</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09/2015/TT-BYT</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 xml:space="preserve">Thông tư 09/2015/TT-BYT - Quy định về xác nhận nội dung quảng cáo đối với sản phẩm, hàng hóa, dịch vụ đặc biệt thuộc lĩnh vực quản lý </w:t>
            </w:r>
            <w:r>
              <w:rPr>
                <w:rFonts w:ascii="Times New Roman" w:eastAsia="Times New Roman" w:hAnsi="Times New Roman" w:cs="Times New Roman"/>
                <w:sz w:val="26"/>
              </w:rPr>
              <w:t>của Bộ Y tế</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25-05-2015</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Bộ Y tế</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181/2013/NĐ-CP</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Nghị định 181/2013/NĐ-CP - Quy định chi tiết thi hành một số điều của Luật Quảng Cáo</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14-11-2013</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Chính phủ</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06/2007/QH12</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Luật 06/2007/QH12 - Hóa chất</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21-11-2007</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Quốc Hội</w:t>
            </w:r>
          </w:p>
        </w:tc>
      </w:tr>
      <w:tr w:rsidR="00762314">
        <w:tblPrEx>
          <w:tblCellMar>
            <w:top w:w="0" w:type="dxa"/>
            <w:bottom w:w="0" w:type="dxa"/>
          </w:tblCellMar>
        </w:tblPrEx>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20/2024/TT-BYT</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Thông tư sửa</w:t>
            </w:r>
            <w:r>
              <w:rPr>
                <w:rFonts w:ascii="Times New Roman" w:eastAsia="Times New Roman" w:hAnsi="Times New Roman" w:cs="Times New Roman"/>
                <w:sz w:val="26"/>
              </w:rPr>
              <w:t xml:space="preserve"> đổi, bổ sung một số điều của Thông tư số 09/2015/TT-BYT ngày 25 tháng 5 năm 2015 của Bộ trưởng Bộ Y tế quy định về xác nhận nội dung quảng cáo đối với sản phẩm, hàng hóa, dịch vụ đặc biệt thuộc lĩnh vực quản lý của Bộ Y tế.</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14-10-2024</w:t>
            </w:r>
          </w:p>
        </w:tc>
        <w:tc>
          <w:tcPr>
            <w:tcW w:w="0" w:type="auto"/>
          </w:tcPr>
          <w:p w:rsidR="00762314" w:rsidRDefault="00762314"/>
          <w:p w:rsidR="00762314" w:rsidRDefault="002E4AB1">
            <w:pPr>
              <w:spacing w:after="0" w:line="276" w:lineRule="auto"/>
            </w:pPr>
            <w:r>
              <w:rPr>
                <w:rFonts w:ascii="Times New Roman" w:eastAsia="Times New Roman" w:hAnsi="Times New Roman" w:cs="Times New Roman"/>
                <w:sz w:val="26"/>
              </w:rPr>
              <w:t>Bộ Y tế</w:t>
            </w:r>
          </w:p>
        </w:tc>
      </w:tr>
    </w:tbl>
    <w:p w:rsidR="00762314" w:rsidRDefault="002E4AB1">
      <w:pPr>
        <w:spacing w:before="240" w:after="0" w:line="276" w:lineRule="auto"/>
        <w:jc w:val="both"/>
      </w:pPr>
      <w:r>
        <w:rPr>
          <w:rFonts w:ascii="Times New Roman" w:eastAsia="Times New Roman" w:hAnsi="Times New Roman" w:cs="Times New Roman"/>
          <w:b/>
          <w:sz w:val="26"/>
        </w:rPr>
        <w:t xml:space="preserve">Yêu cầu, </w:t>
      </w:r>
      <w:r>
        <w:rPr>
          <w:rFonts w:ascii="Times New Roman" w:eastAsia="Times New Roman" w:hAnsi="Times New Roman" w:cs="Times New Roman"/>
          <w:b/>
          <w:sz w:val="26"/>
        </w:rPr>
        <w:t xml:space="preserve">điều kiện thực hiện: </w:t>
      </w:r>
      <w:r>
        <w:rPr>
          <w:rFonts w:ascii="Times New Roman" w:eastAsia="Times New Roman" w:hAnsi="Times New Roman" w:cs="Times New Roman"/>
          <w:sz w:val="26"/>
        </w:rPr>
        <w:t>Không</w:t>
      </w:r>
    </w:p>
    <w:p w:rsidR="00762314" w:rsidRDefault="002E4AB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62314" w:rsidRDefault="002E4AB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6231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14"/>
    <w:rsid w:val="0019200F"/>
    <w:rsid w:val="002E4AB1"/>
    <w:rsid w:val="00762314"/>
    <w:rsid w:val="00ED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5F9"/>
  <w15:docId w15:val="{3C5DFFBF-0618-4DBD-B543-164D6EE8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94D4E287-F689-4AFA-B709-9DA98A43854A}"/>
</file>

<file path=customXml/itemProps2.xml><?xml version="1.0" encoding="utf-8"?>
<ds:datastoreItem xmlns:ds="http://schemas.openxmlformats.org/officeDocument/2006/customXml" ds:itemID="{34503541-06D8-42DF-8E85-4B46259CC52E}"/>
</file>

<file path=customXml/itemProps3.xml><?xml version="1.0" encoding="utf-8"?>
<ds:datastoreItem xmlns:ds="http://schemas.openxmlformats.org/officeDocument/2006/customXml" ds:itemID="{255FBBE5-484F-4AC0-8B07-CE1D162999CB}"/>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2024-12-17T08:32:00Z</dcterms:created>
  <dcterms:modified xsi:type="dcterms:W3CDTF">2024-12-17T08:32:00Z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